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eastAsia="方正小标宋简体"/>
          <w:sz w:val="44"/>
          <w:szCs w:val="44"/>
        </w:rPr>
        <w:t>长春市统计局普查中心</w:t>
      </w:r>
    </w:p>
    <w:p>
      <w:pPr>
        <w:jc w:val="center"/>
        <w:rPr>
          <w:rFonts w:eastAsia="方正小标宋简体"/>
          <w:sz w:val="44"/>
          <w:szCs w:val="44"/>
        </w:rPr>
      </w:pPr>
      <w:r>
        <w:rPr>
          <w:rFonts w:ascii="方正小标宋简体" w:eastAsia="方正小标宋简体" w:hint="eastAsia"/>
          <w:sz w:val="44"/>
          <w:szCs w:val="44"/>
        </w:rPr>
        <w:t>202</w:t>
      </w:r>
      <w:r>
        <w:rPr>
          <w:rFonts w:ascii="方正小标宋简体" w:eastAsia="方正小标宋简体" w:hint="eastAsia"/>
          <w:sz w:val="44"/>
          <w:szCs w:val="44"/>
          <w:lang w:val="en-US" w:eastAsia="zh-CN"/>
        </w:rPr>
        <w:t>4</w:t>
      </w:r>
      <w:r>
        <w:rPr>
          <w:rFonts w:eastAsia="方正小标宋简体"/>
          <w:sz w:val="44"/>
          <w:szCs w:val="44"/>
        </w:rPr>
        <w:t>年单位预算</w:t>
      </w:r>
    </w:p>
    <w:p>
      <w:pPr>
        <w:jc w:val="left"/>
      </w:pPr>
      <w:r>
        <w:tab/>
        <w:tab/>
        <w:tab/>
        <w:tab/>
        <w:tab/>
        <w:tab/>
      </w:r>
    </w:p>
    <w:p>
      <w:pPr>
        <w:jc w:val="left"/>
      </w:pPr>
    </w:p>
    <w:p>
      <w:pPr>
        <w:jc w:val="left"/>
      </w:pPr>
    </w:p>
    <w:p>
      <w:pPr>
        <w:jc w:val="left"/>
      </w:pPr>
    </w:p>
    <w:p>
      <w:pPr>
        <w:jc w:val="left"/>
      </w:pPr>
    </w:p>
    <w:p>
      <w:pPr>
        <w:jc w:val="left"/>
      </w:pPr>
      <w:r>
        <w:tab/>
        <w:tab/>
        <w:tab/>
        <w:tab/>
        <w:tab/>
        <w:tab/>
      </w:r>
    </w:p>
    <w:p>
      <w:pPr>
        <w:jc w:val="left"/>
      </w:pPr>
    </w:p>
    <w:p>
      <w:pPr>
        <w:jc w:val="left"/>
      </w:pPr>
    </w:p>
    <w:p>
      <w:pPr>
        <w:jc w:val="left"/>
      </w:pPr>
    </w:p>
    <w:p>
      <w:pPr>
        <w:jc w:val="center"/>
        <w:rPr>
          <w:rFonts w:eastAsia="华文细黑"/>
        </w:rPr>
        <w:sectPr>
          <w:headerReference w:type="default" r:id="rId2"/>
          <w:headerReference w:type="even" r:id="rId3"/>
          <w:headerReference w:type="first" r:id="rId4"/>
          <w:footerReference w:type="default" r:id="rId5"/>
          <w:footerReference w:type="even" r:id="rId6"/>
          <w:footerReference w:type="first" r:id="rId7"/>
          <w:type w:val="evenPage"/>
          <w:pgSz w:w="11907" w:h="16840"/>
          <w:pgMar w:top="2041" w:right="1588" w:bottom="2041" w:left="1588" w:header="851" w:footer="1588" w:gutter="0"/>
          <w:pgNumType w:fmt="numberInDash" w:start="1"/>
          <w:titlePg/>
          <w:docGrid w:type="lines" w:linePitch="574" w:charSpace="-1675"/>
        </w:sectPr>
      </w:pPr>
      <w:r>
        <w:rPr>
          <w:rFonts w:eastAsia="华文细黑"/>
        </w:rPr>
        <w:t>二〇二</w:t>
      </w:r>
      <w:r>
        <w:rPr>
          <w:rFonts w:eastAsia="华文细黑" w:hint="eastAsia"/>
          <w:lang w:eastAsia="zh-CN"/>
        </w:rPr>
        <w:t>四</w:t>
      </w:r>
      <w:r>
        <w:rPr>
          <w:rFonts w:eastAsia="华文细黑"/>
        </w:rPr>
        <w:t>年</w:t>
      </w:r>
      <w:r>
        <w:rPr>
          <w:rFonts w:eastAsia="华文细黑" w:hint="eastAsia"/>
          <w:lang w:val="en-US" w:eastAsia="zh-CN"/>
        </w:rPr>
        <w:t>二</w:t>
      </w:r>
      <w:r>
        <w:rPr>
          <w:rFonts w:eastAsia="华文细黑"/>
        </w:rPr>
        <w:t>月</w:t>
      </w:r>
      <w:r>
        <w:rPr>
          <w:rFonts w:eastAsia="华文细黑"/>
          <w:lang w:val="en-US" w:eastAsia="zh-CN"/>
        </w:rPr>
        <w:t>二十六</w:t>
      </w:r>
      <w:r>
        <w:rPr>
          <w:rFonts w:eastAsia="华文细黑"/>
        </w:rPr>
        <w:t>日</w:t>
      </w:r>
    </w:p>
    <w:p>
      <w:pPr>
        <w:ind w:left="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第一部分  单位概况</w:t>
        <w:tab/>
        <w:tab/>
        <w:tab/>
        <w:tab/>
        <w:tab/>
      </w:r>
    </w:p>
    <w:p>
      <w:pPr>
        <w:ind w:leftChars="100" w:left="320" w:firstLineChars="100" w:firstLine="320"/>
      </w:pPr>
      <w:r>
        <w:t>一、主要职能</w:t>
      </w:r>
    </w:p>
    <w:p>
      <w:pPr>
        <w:ind w:leftChars="100" w:left="320" w:firstLineChars="100" w:firstLine="320"/>
      </w:pPr>
      <w:r>
        <w:t>二、机构设置</w:t>
      </w:r>
    </w:p>
    <w:p>
      <w:pPr>
        <w:rPr>
          <w:rFonts w:eastAsia="黑体"/>
        </w:rPr>
      </w:pPr>
      <w:r>
        <w:rPr>
          <w:rFonts w:eastAsia="黑体"/>
        </w:rPr>
        <w:t>第二部分  预算表格</w:t>
      </w:r>
    </w:p>
    <w:p>
      <w:pPr>
        <w:ind w:leftChars="100" w:left="320" w:firstLineChars="100" w:firstLine="320"/>
      </w:pPr>
      <w:r>
        <w:t>一、收支</w:t>
      </w:r>
      <w:r>
        <w:rPr>
          <w:rFonts w:hint="eastAsia"/>
          <w:lang w:eastAsia="zh-CN"/>
        </w:rPr>
        <w:t>预算</w:t>
      </w:r>
      <w:r>
        <w:rPr>
          <w:rFonts w:hint="eastAsia"/>
        </w:rPr>
        <w:t>总</w:t>
      </w:r>
      <w:r>
        <w:t>表</w:t>
      </w:r>
    </w:p>
    <w:p>
      <w:pPr>
        <w:ind w:leftChars="100" w:left="320" w:firstLineChars="100" w:firstLine="320"/>
      </w:pPr>
      <w:r>
        <w:t>二、收入</w:t>
      </w:r>
      <w:r>
        <w:rPr>
          <w:rFonts w:hint="eastAsia"/>
          <w:lang w:eastAsia="zh-CN"/>
        </w:rPr>
        <w:t>预算</w:t>
      </w:r>
      <w:r>
        <w:rPr>
          <w:rFonts w:hint="eastAsia"/>
        </w:rPr>
        <w:t>总</w:t>
      </w:r>
      <w:r>
        <w:t>表</w:t>
      </w:r>
    </w:p>
    <w:p>
      <w:pPr>
        <w:ind w:leftChars="100" w:left="320" w:firstLineChars="100" w:firstLine="320"/>
      </w:pPr>
      <w:r>
        <w:t>三、支出</w:t>
      </w:r>
      <w:r>
        <w:rPr>
          <w:rFonts w:hint="eastAsia"/>
          <w:lang w:eastAsia="zh-CN"/>
        </w:rPr>
        <w:t>预算</w:t>
      </w:r>
      <w:r>
        <w:rPr>
          <w:rFonts w:hint="eastAsia"/>
        </w:rPr>
        <w:t>总</w:t>
      </w:r>
      <w:r>
        <w:t>表</w:t>
      </w:r>
    </w:p>
    <w:p>
      <w:pPr>
        <w:ind w:leftChars="100" w:left="320" w:firstLineChars="100" w:firstLine="320"/>
      </w:pPr>
      <w:r>
        <w:t>四、财政拨款收支</w:t>
      </w:r>
      <w:r>
        <w:rPr>
          <w:rFonts w:hint="eastAsia"/>
          <w:lang w:eastAsia="zh-CN"/>
        </w:rPr>
        <w:t>预算</w:t>
      </w:r>
      <w:r>
        <w:rPr>
          <w:rFonts w:hint="eastAsia"/>
        </w:rPr>
        <w:t>总</w:t>
      </w:r>
      <w:r>
        <w:t>表</w:t>
      </w:r>
    </w:p>
    <w:p>
      <w:pPr>
        <w:ind w:leftChars="100" w:left="320" w:firstLineChars="100" w:firstLine="32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Chars="100" w:left="320" w:firstLineChars="100" w:firstLine="320"/>
        <w:rPr>
          <w:rFonts w:hint="eastAsia"/>
        </w:rPr>
      </w:pPr>
      <w:r>
        <w:t>六、</w:t>
      </w:r>
      <w:r>
        <w:rPr>
          <w:rFonts w:hint="eastAsia"/>
        </w:rPr>
        <w:t>一般公共预算基本支出</w:t>
      </w:r>
      <w:r>
        <w:rPr>
          <w:rFonts w:hint="eastAsia"/>
          <w:lang w:eastAsia="zh-CN"/>
        </w:rPr>
        <w:t>预算</w:t>
      </w:r>
      <w:r>
        <w:rPr>
          <w:rFonts w:hint="eastAsia"/>
        </w:rPr>
        <w:t>表</w:t>
      </w:r>
    </w:p>
    <w:p>
      <w:pPr>
        <w:ind w:leftChars="100" w:left="320" w:firstLineChars="100" w:firstLine="320"/>
      </w:pPr>
      <w:r>
        <w:t>七、一般公共预算“三公”经费支出</w:t>
      </w:r>
      <w:r>
        <w:rPr>
          <w:rFonts w:hint="eastAsia"/>
          <w:lang w:eastAsia="zh-CN"/>
        </w:rPr>
        <w:t>预算</w:t>
      </w:r>
      <w:r>
        <w:t>表</w:t>
      </w:r>
    </w:p>
    <w:p>
      <w:pPr>
        <w:ind w:leftChars="100" w:left="320" w:firstLineChars="100" w:firstLine="320"/>
      </w:pPr>
      <w:r>
        <w:t>八、政府性基金预算</w:t>
      </w:r>
      <w:r>
        <w:rPr>
          <w:rFonts w:hint="eastAsia"/>
          <w:lang w:eastAsia="zh-CN"/>
        </w:rPr>
        <w:t>拨款</w:t>
      </w:r>
      <w:r>
        <w:t>支出</w:t>
      </w:r>
      <w:r>
        <w:rPr>
          <w:rFonts w:hint="eastAsia"/>
          <w:lang w:eastAsia="zh-CN"/>
        </w:rPr>
        <w:t>预算</w:t>
      </w:r>
      <w:r>
        <w:t>表</w:t>
      </w:r>
    </w:p>
    <w:p>
      <w:pPr>
        <w:ind w:leftChars="100" w:left="320" w:firstLineChars="100" w:firstLine="320"/>
      </w:pPr>
      <w:r>
        <w:rPr>
          <w:rFonts w:hint="eastAsia"/>
        </w:rPr>
        <w:t>九、国有资本经营</w:t>
      </w:r>
      <w:r>
        <w:t>预算支出</w:t>
      </w:r>
      <w:r>
        <w:rPr>
          <w:rFonts w:hint="eastAsia"/>
          <w:lang w:eastAsia="zh-CN"/>
        </w:rPr>
        <w:t>预算</w:t>
      </w:r>
      <w:r>
        <w:t>表</w:t>
      </w:r>
    </w:p>
    <w:p>
      <w:pPr>
        <w:ind w:leftChars="100" w:left="320" w:firstLineChars="100" w:firstLine="32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Chars="100" w:left="320" w:firstLineChars="100" w:firstLine="320"/>
        <w:rPr>
          <w:rFonts w:eastAsia="仿宋_GB2312" w:hint="eastAsia"/>
          <w:lang w:eastAsia="zh-CN"/>
        </w:rPr>
      </w:pPr>
      <w:r>
        <w:rPr>
          <w:rFonts w:hint="eastAsia"/>
          <w:lang w:eastAsia="zh-CN"/>
        </w:rPr>
        <w:t>十一、财政拨款委托业务费支出预算表</w:t>
      </w:r>
    </w:p>
    <w:p>
      <w:pPr>
        <w:ind w:firstLineChars="200" w:firstLine="64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Chars="200" w:firstLine="640"/>
        <w:jc w:val="center"/>
        <w:rPr>
          <w:rFonts w:eastAsia="黑体"/>
        </w:rPr>
      </w:pPr>
      <w:r>
        <w:rPr>
          <w:rFonts w:eastAsia="黑体"/>
        </w:rPr>
        <w:t>第一部分 单位概况</w:t>
      </w:r>
    </w:p>
    <w:p>
      <w:pPr>
        <w:ind w:firstLineChars="200" w:firstLine="640"/>
        <w:rPr>
          <w:rFonts w:eastAsia="楷体_GB2312"/>
        </w:rPr>
      </w:pPr>
    </w:p>
    <w:p>
      <w:pPr>
        <w:ind w:firstLineChars="200" w:firstLine="640"/>
        <w:rPr>
          <w:rFonts w:eastAsia="楷体_GB2312"/>
        </w:rPr>
      </w:pPr>
      <w:r>
        <w:rPr>
          <w:rFonts w:eastAsia="楷体_GB2312"/>
        </w:rPr>
        <w:t>一、主要职能</w:t>
      </w:r>
    </w:p>
    <w:p>
      <w:pPr>
        <w:ind w:firstLineChars="200" w:firstLine="640"/>
        <w:rPr>
          <w:rFonts w:ascii="仿宋_GB2312" w:hint="eastAsia"/>
          <w:color w:val="000000"/>
          <w:szCs w:val="32"/>
        </w:rPr>
      </w:pPr>
      <w:r>
        <w:rPr>
          <w:rFonts w:ascii="仿宋_GB2312" w:hint="eastAsia"/>
          <w:color w:val="000000"/>
          <w:szCs w:val="32"/>
        </w:rPr>
        <w:t>(一)按照行业行政主管部门部署，开展人口、经济等常规性普查及专项普查。</w:t>
      </w:r>
    </w:p>
    <w:p>
      <w:pPr>
        <w:ind w:firstLineChars="200" w:firstLine="640"/>
        <w:rPr>
          <w:rFonts w:ascii="仿宋_GB2312" w:hint="eastAsia"/>
          <w:color w:val="000000"/>
          <w:szCs w:val="32"/>
        </w:rPr>
      </w:pPr>
      <w:r>
        <w:rPr>
          <w:rFonts w:ascii="仿宋_GB2312" w:hint="eastAsia"/>
          <w:color w:val="000000"/>
          <w:szCs w:val="32"/>
        </w:rPr>
        <w:t>(二)负责全市基本单位名录库、统计地理信息系统的建设、运行和维护，为政府决策提供依据。</w:t>
      </w:r>
    </w:p>
    <w:p>
      <w:pPr>
        <w:ind w:leftChars="200" w:left="640"/>
      </w:pPr>
      <w:r>
        <w:rPr>
          <w:rFonts w:eastAsia="楷体_GB2312"/>
        </w:rPr>
        <w:t>二、机构设置</w:t>
      </w:r>
    </w:p>
    <w:p>
      <w:pPr>
        <w:pStyle w:val="56"/>
        <w:ind w:firstLineChars="200" w:firstLine="640"/>
        <w:rPr>
          <w:rFonts w:ascii="仿宋_GB2312" w:eastAsia="仿宋_GB2312" w:hint="eastAsia"/>
          <w:color w:val="000000"/>
        </w:rPr>
      </w:pPr>
      <w:r>
        <w:rPr>
          <w:rFonts w:ascii="仿宋_GB2312" w:eastAsia="仿宋_GB2312" w:hint="eastAsia"/>
          <w:color w:val="000000"/>
        </w:rPr>
        <w:t>根据所承担的工作职责和人员编制，长春市统计局普查中心设2个内设机构和9个派出机构；派出机构为长春市统计局普查中心朝阳分中心、长春市统计局普查中心南关分中心、长春市统计局普查中心二道分中心、长春市统计局普查中心绿园分中心、长春市统计局普查中心宽城分中心、长春市统计局普查中心双阳分中心、长春市统计局普查中心农安分中心、长春市统计局普查中心德惠分中心、长春市统计局普查中心榆树分中心。内设机构职责根据本单位主要职责自行分解，内设机构名称报机构编制部门备案。本单位无下设预算单位。</w:t>
      </w:r>
    </w:p>
    <w:p>
      <w:pPr>
        <w:jc w:val="center"/>
        <w:rPr>
          <w:rFonts w:eastAsia="楷体"/>
        </w:rPr>
      </w:pPr>
    </w:p>
    <w:p>
      <w:pPr>
        <w:jc w:val="center"/>
        <w:rPr>
          <w:rFonts w:eastAsia="楷体"/>
        </w:rPr>
      </w:pPr>
    </w:p>
    <w:p>
      <w:pPr>
        <w:jc w:val="center"/>
        <w:rPr>
          <w:rFonts w:eastAsia="楷体"/>
        </w:rPr>
      </w:pPr>
    </w:p>
    <w:p>
      <w:pPr>
        <w:jc w:val="center"/>
        <w:rPr>
          <w:rFonts w:eastAsia="楷体"/>
        </w:rPr>
      </w:pPr>
    </w:p>
    <w:p>
      <w:pPr>
        <w:rPr>
          <w:rFonts w:eastAsia="楷体"/>
        </w:rPr>
      </w:pPr>
    </w:p>
    <w:p>
      <w:pPr>
        <w:jc w:val="center"/>
        <w:rPr>
          <w:rFonts w:eastAsia="黑体"/>
        </w:rPr>
      </w:pPr>
      <w:r>
        <w:rPr>
          <w:rFonts w:eastAsia="黑体"/>
        </w:rPr>
        <w:t>第二部分 预算表格</w:t>
      </w:r>
    </w:p>
    <w:tbl>
      <w:tblPr>
        <w:tblpPr w:leftFromText="180" w:rightFromText="180" w:vertAnchor="text" w:horzAnchor="page" w:tblpX="1126" w:tblpY="698"/>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rPr>
          <w:trHeight w:val="525"/>
        </w:trPr>
        <w:tc>
          <w:tcPr>
            <w:tcW w:w="9908" w:type="dxa"/>
            <w:gridSpan w:val="10"/>
            <w:tcBorders>
              <w:top w:val="nil"/>
              <w:left w:val="nil"/>
              <w:bottom w:val="nil"/>
              <w:right w:val="nil"/>
            </w:tcBorders>
            <w:noWrap/>
            <w:vAlign w:val="center"/>
          </w:tcPr>
          <w:p>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lang w:eastAsia="zh-CN"/>
              </w:rPr>
              <w:t>预算</w:t>
            </w:r>
            <w:r>
              <w:rPr>
                <w:rFonts w:eastAsia="方正小标宋简体" w:hint="eastAsia"/>
                <w:kern w:val="0"/>
                <w:sz w:val="44"/>
                <w:szCs w:val="44"/>
              </w:rPr>
              <w:t>总</w:t>
            </w:r>
            <w:r>
              <w:rPr>
                <w:rFonts w:eastAsia="方正小标宋简体"/>
                <w:kern w:val="0"/>
                <w:sz w:val="44"/>
                <w:szCs w:val="44"/>
              </w:rPr>
              <w:t>表</w:t>
            </w:r>
          </w:p>
        </w:tc>
      </w:tr>
      <w:tr>
        <w:trPr>
          <w:trHeight w:val="315"/>
        </w:trPr>
        <w:tc>
          <w:tcPr>
            <w:tcW w:w="3870" w:type="dxa"/>
            <w:gridSpan w:val="3"/>
            <w:tcBorders>
              <w:top w:val="nil"/>
              <w:left w:val="nil"/>
              <w:bottom w:val="nil"/>
              <w:right w:val="nil"/>
            </w:tcBorders>
            <w:noWrap/>
            <w:vAlign w:val="center"/>
          </w:tcPr>
          <w:p>
            <w:pPr>
              <w:widowControl/>
              <w:jc w:val="center"/>
              <w:rPr>
                <w:rFonts w:eastAsia="宋体"/>
                <w:kern w:val="0"/>
                <w:sz w:val="20"/>
              </w:rPr>
            </w:pPr>
          </w:p>
        </w:tc>
        <w:tc>
          <w:tcPr>
            <w:tcW w:w="1200" w:type="dxa"/>
            <w:gridSpan w:val="2"/>
            <w:tcBorders>
              <w:top w:val="nil"/>
              <w:left w:val="nil"/>
              <w:bottom w:val="nil"/>
              <w:right w:val="nil"/>
            </w:tcBorders>
            <w:noWrap/>
            <w:vAlign w:val="center"/>
          </w:tcPr>
          <w:p>
            <w:pPr>
              <w:widowControl/>
              <w:jc w:val="center"/>
              <w:rPr>
                <w:rFonts w:eastAsia="宋体"/>
                <w:kern w:val="0"/>
                <w:sz w:val="20"/>
              </w:rPr>
            </w:pPr>
          </w:p>
        </w:tc>
        <w:tc>
          <w:tcPr>
            <w:tcW w:w="2498" w:type="dxa"/>
            <w:gridSpan w:val="2"/>
            <w:tcBorders>
              <w:top w:val="nil"/>
              <w:left w:val="nil"/>
              <w:bottom w:val="nil"/>
              <w:right w:val="nil"/>
            </w:tcBorders>
            <w:noWrap/>
            <w:vAlign w:val="center"/>
          </w:tcPr>
          <w:p>
            <w:pPr>
              <w:widowControl/>
              <w:jc w:val="center"/>
              <w:rPr>
                <w:rFonts w:eastAsia="宋体"/>
                <w:kern w:val="0"/>
                <w:sz w:val="20"/>
              </w:rPr>
            </w:pPr>
          </w:p>
        </w:tc>
        <w:tc>
          <w:tcPr>
            <w:tcW w:w="2340" w:type="dxa"/>
            <w:gridSpan w:val="3"/>
            <w:tcBorders>
              <w:top w:val="nil"/>
              <w:left w:val="nil"/>
              <w:bottom w:val="nil"/>
              <w:right w:val="nil"/>
            </w:tcBorders>
            <w:noWrap/>
            <w:vAlign w:val="bottom"/>
          </w:tcPr>
          <w:p>
            <w:pPr>
              <w:widowControl/>
              <w:jc w:val="right"/>
              <w:rPr>
                <w:rFonts w:eastAsia="宋体"/>
                <w:kern w:val="0"/>
                <w:sz w:val="20"/>
              </w:rPr>
            </w:pPr>
            <w:r>
              <w:rPr>
                <w:rFonts w:eastAsia="宋体" w:hint="eastAsia"/>
                <w:kern w:val="0"/>
                <w:sz w:val="20"/>
                <w:lang w:val="en-US" w:eastAsia="zh-CN"/>
              </w:rPr>
              <w:t xml:space="preserve">            </w:t>
            </w:r>
            <w:r>
              <w:rPr>
                <w:rFonts w:eastAsia="宋体"/>
                <w:kern w:val="0"/>
                <w:sz w:val="20"/>
              </w:rPr>
              <w:t>单位：万元</w:t>
            </w:r>
          </w:p>
        </w:tc>
      </w:tr>
      <w:tr>
        <w:trPr>
          <w:trHeight w:val="435"/>
        </w:trPr>
        <w:tc>
          <w:tcPr>
            <w:tcW w:w="5070" w:type="dxa"/>
            <w:gridSpan w:val="5"/>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sz="4" w:space="0" w:color="auto"/>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rPr>
              <w:t xml:space="preserve">支 </w:t>
            </w:r>
            <w:r>
              <w:rPr>
                <w:rFonts w:eastAsia="宋体"/>
                <w:kern w:val="0"/>
                <w:sz w:val="20"/>
              </w:rPr>
              <w:t xml:space="preserve">       </w:t>
            </w:r>
            <w:r>
              <w:rPr>
                <w:rFonts w:eastAsia="宋体" w:hint="eastAsia"/>
                <w:kern w:val="0"/>
                <w:sz w:val="20"/>
              </w:rPr>
              <w:t>出</w:t>
            </w:r>
          </w:p>
        </w:tc>
      </w:tr>
      <w:tr>
        <w:trPr>
          <w:trHeight w:val="435"/>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4</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预算数</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lang w:eastAsia="zh-CN"/>
              </w:rPr>
              <w:t>本年</w:t>
            </w:r>
            <w:r>
              <w:rPr>
                <w:rFonts w:eastAsia="宋体" w:hint="eastAsia"/>
                <w:kern w:val="0"/>
                <w:sz w:val="20"/>
                <w:lang w:val="en-US" w:eastAsia="zh-CN"/>
              </w:rPr>
              <w:t xml:space="preserve">    </w:t>
            </w:r>
            <w:r>
              <w:rPr>
                <w:rFonts w:eastAsia="宋体" w:hint="eastAsia"/>
                <w:kern w:val="0"/>
                <w:sz w:val="20"/>
              </w:rPr>
              <w:t>预算</w:t>
            </w:r>
          </w:p>
        </w:tc>
        <w:tc>
          <w:tcPr>
            <w:tcW w:w="1134"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c>
          <w:tcPr>
            <w:tcW w:w="1342"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lang w:val="en-US" w:eastAsia="zh-CN"/>
              </w:rPr>
              <w:t>4</w:t>
            </w:r>
            <w:r>
              <w:rPr>
                <w:rFonts w:eastAsia="宋体" w:hint="eastAsia"/>
                <w:kern w:val="0"/>
                <w:sz w:val="20"/>
              </w:rPr>
              <w:t>年</w:t>
            </w:r>
            <w:r>
              <w:rPr>
                <w:rFonts w:eastAsia="宋体" w:hint="eastAsia"/>
                <w:kern w:val="0"/>
                <w:sz w:val="20"/>
                <w:lang w:val="en-US" w:eastAsia="zh-CN"/>
              </w:rPr>
              <w:t xml:space="preserve">  </w:t>
            </w:r>
            <w:r>
              <w:rPr>
                <w:rFonts w:eastAsia="宋体" w:hint="eastAsia"/>
                <w:kern w:val="0"/>
                <w:sz w:val="20"/>
              </w:rPr>
              <w:t>预算数</w:t>
            </w:r>
          </w:p>
        </w:tc>
        <w:tc>
          <w:tcPr>
            <w:tcW w:w="1173" w:type="dxa"/>
            <w:tcBorders>
              <w:top w:val="nil"/>
              <w:left w:val="nil"/>
              <w:bottom w:val="single" w:sz="4" w:space="0" w:color="auto"/>
              <w:right w:val="single" w:sz="4" w:space="0" w:color="auto"/>
            </w:tcBorders>
            <w:noWrap/>
            <w:vAlign w:val="center"/>
          </w:tcPr>
          <w:p>
            <w:pPr>
              <w:widowControl/>
              <w:jc w:val="center"/>
              <w:rPr>
                <w:rFonts w:eastAsia="宋体" w:hint="eastAsia"/>
                <w:kern w:val="0"/>
                <w:sz w:val="20"/>
              </w:rPr>
            </w:pPr>
            <w:r>
              <w:rPr>
                <w:rFonts w:eastAsia="宋体" w:hint="eastAsia"/>
                <w:kern w:val="0"/>
                <w:sz w:val="20"/>
                <w:lang w:eastAsia="zh-CN"/>
              </w:rPr>
              <w:t>本</w:t>
            </w:r>
            <w:r>
              <w:rPr>
                <w:rFonts w:eastAsia="宋体" w:hint="eastAsia"/>
                <w:kern w:val="0"/>
                <w:sz w:val="20"/>
              </w:rPr>
              <w:t>年</w:t>
            </w:r>
            <w:r>
              <w:rPr>
                <w:rFonts w:eastAsia="宋体" w:hint="eastAsia"/>
                <w:kern w:val="0"/>
                <w:sz w:val="20"/>
                <w:lang w:val="en-US" w:eastAsia="zh-CN"/>
              </w:rPr>
              <w:t xml:space="preserve">     </w:t>
            </w:r>
            <w:r>
              <w:rPr>
                <w:rFonts w:eastAsia="宋体"/>
                <w:kern w:val="0"/>
                <w:sz w:val="20"/>
              </w:rPr>
              <w:t>预算</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w:t>
            </w:r>
            <w:r>
              <w:rPr>
                <w:rFonts w:eastAsia="宋体" w:hint="eastAsia"/>
                <w:kern w:val="0"/>
                <w:sz w:val="20"/>
                <w:lang w:val="en-US" w:eastAsia="zh-CN"/>
              </w:rPr>
              <w:t xml:space="preserve">     </w:t>
            </w:r>
            <w:r>
              <w:rPr>
                <w:rFonts w:eastAsia="宋体" w:hint="eastAsia"/>
                <w:kern w:val="0"/>
                <w:sz w:val="20"/>
              </w:rPr>
              <w:t>结转</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一、财政拨款收入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1490.14</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1356.83</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r>
              <w:rPr>
                <w:rFonts w:eastAsia="宋体"/>
                <w:kern w:val="0"/>
                <w:sz w:val="20"/>
              </w:rPr>
              <w:t>133.31</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一、一般公共服务支出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1156.02</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1024.48</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131.54</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一般公共预算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1490.14</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1356.83</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r>
              <w:rPr>
                <w:rFonts w:eastAsia="宋体"/>
                <w:kern w:val="0"/>
                <w:sz w:val="20"/>
              </w:rPr>
              <w:t>133.31</w:t>
            </w: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二、社会保障和就业支出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144.79</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144.79</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政府性基金预算</w:t>
            </w:r>
            <w:r>
              <w:rPr>
                <w:rFonts w:eastAsia="宋体" w:hint="eastAsia"/>
                <w:sz w:val="20"/>
                <w:lang w:val="en-US" w:eastAsia="zh-CN"/>
              </w:rPr>
              <w:t xml:space="preserve">   </w:t>
            </w:r>
            <w:r>
              <w:rPr>
                <w:rFonts w:eastAsia="宋体" w:hint="eastAsia"/>
                <w:sz w:val="20"/>
              </w:rPr>
              <w:t>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三、卫生健康支出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77.72</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75.94</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1.78</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国有资本经营预算拨款收入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四、住房保障支出</w:t>
            </w:r>
          </w:p>
        </w:tc>
        <w:tc>
          <w:tcPr>
            <w:tcW w:w="1156" w:type="dxa"/>
            <w:tcBorders>
              <w:top w:val="nil"/>
              <w:left w:val="single" w:sz="4" w:space="0" w:color="auto"/>
              <w:bottom w:val="single" w:sz="4" w:space="0" w:color="auto"/>
              <w:right w:val="single" w:sz="4" w:space="0" w:color="auto"/>
            </w:tcBorders>
            <w:noWrap/>
            <w:vAlign w:val="center"/>
          </w:tcPr>
          <w:p>
            <w:pPr>
              <w:autoSpaceDN w:val="0"/>
              <w:jc w:val="center"/>
              <w:textAlignment w:val="center"/>
              <w:rPr>
                <w:rFonts w:eastAsia="宋体"/>
                <w:color w:val="000000"/>
                <w:kern w:val="0"/>
                <w:sz w:val="20"/>
              </w:rPr>
            </w:pPr>
            <w:r>
              <w:rPr>
                <w:rFonts w:eastAsia="宋体"/>
                <w:color w:val="000000"/>
                <w:kern w:val="0"/>
                <w:sz w:val="20"/>
              </w:rPr>
              <w:t>111.62</w:t>
            </w: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r>
              <w:rPr>
                <w:rFonts w:eastAsia="宋体"/>
                <w:kern w:val="0"/>
                <w:sz w:val="20"/>
              </w:rPr>
              <w:t>111.62</w:t>
            </w: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solid" w:color="FFFFFF" w:fill="auto"/>
            <w:noWrap/>
            <w:vAlign w:val="center"/>
          </w:tcPr>
          <w:p>
            <w:pPr>
              <w:jc w:val="center"/>
              <w:rPr>
                <w:rFonts w:eastAsia="宋体" w:hint="eastAsia"/>
                <w:sz w:val="20"/>
              </w:rPr>
            </w:pPr>
            <w:r>
              <w:rPr>
                <w:rFonts w:eastAsia="宋体" w:hint="eastAsia"/>
                <w:sz w:val="20"/>
              </w:rPr>
              <w:t>二、财政专户管理</w:t>
            </w:r>
            <w:r>
              <w:rPr>
                <w:rFonts w:eastAsia="宋体" w:hint="eastAsia"/>
                <w:sz w:val="20"/>
                <w:lang w:val="en-US" w:eastAsia="zh-CN"/>
              </w:rPr>
              <w:t xml:space="preserve">  </w:t>
            </w:r>
            <w:r>
              <w:rPr>
                <w:rFonts w:eastAsia="宋体" w:hint="eastAsia"/>
                <w:sz w:val="20"/>
              </w:rPr>
              <w:t>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shd w:val="clear" w:color="auto" w:fill="FFFFFF"/>
            <w:noWrap/>
            <w:vAlign w:val="center"/>
          </w:tcPr>
          <w:p>
            <w:pPr>
              <w:jc w:val="center"/>
              <w:rPr>
                <w:rFonts w:eastAsia="宋体" w:hint="eastAsia"/>
                <w:sz w:val="20"/>
              </w:rPr>
            </w:pPr>
            <w:r>
              <w:rPr>
                <w:rFonts w:eastAsia="宋体" w:hint="eastAsia"/>
                <w:sz w:val="20"/>
              </w:rPr>
              <w:t>三、单位资金收入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事业收入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both"/>
              <w:rPr>
                <w:rFonts w:eastAsia="宋体" w:hint="eastAsia"/>
                <w:sz w:val="20"/>
              </w:rPr>
            </w:pPr>
            <w:r>
              <w:rPr>
                <w:rFonts w:eastAsia="宋体" w:hint="eastAsia"/>
                <w:sz w:val="20"/>
              </w:rPr>
              <w:t>事业单位经营收入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上级补助收入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附属单位上缴收入</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r>
              <w:rPr>
                <w:rFonts w:eastAsia="宋体" w:hint="eastAsia"/>
                <w:sz w:val="20"/>
              </w:rPr>
              <w:t>其他收入</w:t>
            </w:r>
          </w:p>
        </w:tc>
        <w:tc>
          <w:tcPr>
            <w:tcW w:w="1020" w:type="dxa"/>
            <w:tcBorders>
              <w:top w:val="nil"/>
              <w:left w:val="nil"/>
              <w:bottom w:val="single" w:sz="4" w:space="0" w:color="auto"/>
              <w:right w:val="single" w:sz="4" w:space="0" w:color="auto"/>
            </w:tcBorders>
            <w:noWrap/>
            <w:vAlign w:val="center"/>
          </w:tcPr>
          <w:p>
            <w:pPr>
              <w:jc w:val="center"/>
              <w:rPr>
                <w:rFonts w:eastAsia="宋体" w:hint="eastAsia"/>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hint="eastAsia"/>
                <w:sz w:val="20"/>
              </w:rPr>
            </w:pPr>
          </w:p>
        </w:tc>
        <w:tc>
          <w:tcPr>
            <w:tcW w:w="1342"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56" w:type="dxa"/>
            <w:tcBorders>
              <w:top w:val="nil"/>
              <w:left w:val="single" w:sz="4" w:space="0" w:color="auto"/>
              <w:bottom w:val="single" w:sz="4" w:space="0" w:color="auto"/>
              <w:right w:val="single" w:sz="4" w:space="0" w:color="auto"/>
            </w:tcBorders>
            <w:noWrap/>
            <w:vAlign w:val="center"/>
          </w:tcPr>
          <w:p>
            <w:pPr>
              <w:jc w:val="center"/>
              <w:rPr>
                <w:rFonts w:eastAsia="宋体" w:hint="eastAsia"/>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hint="eastAsia"/>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hint="eastAsia"/>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本年收入</w:t>
            </w:r>
            <w:r>
              <w:rPr>
                <w:rFonts w:eastAsia="宋体" w:hint="eastAsia"/>
                <w:b/>
                <w:bCs/>
                <w:kern w:val="0"/>
                <w:sz w:val="20"/>
                <w:lang w:val="en-US" w:eastAsia="zh-CN"/>
              </w:rPr>
              <w:t xml:space="preserve">         </w:t>
            </w:r>
            <w:r>
              <w:rPr>
                <w:rFonts w:eastAsia="宋体"/>
                <w:b/>
                <w:bCs/>
                <w:kern w:val="0"/>
                <w:sz w:val="20"/>
              </w:rPr>
              <w:t>合计</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1490.14</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1356.83</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r>
              <w:rPr>
                <w:rFonts w:eastAsia="宋体"/>
                <w:kern w:val="0"/>
                <w:sz w:val="20"/>
              </w:rPr>
              <w:t>133.31</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b/>
                <w:bCs/>
                <w:kern w:val="0"/>
                <w:sz w:val="20"/>
              </w:rPr>
            </w:pPr>
            <w:r>
              <w:rPr>
                <w:rFonts w:eastAsia="宋体"/>
                <w:b/>
                <w:bCs/>
                <w:kern w:val="0"/>
                <w:sz w:val="20"/>
              </w:rPr>
              <w:t>本年支出</w:t>
            </w:r>
            <w:r>
              <w:rPr>
                <w:rFonts w:eastAsia="宋体" w:hint="eastAsia"/>
                <w:b/>
                <w:bCs/>
                <w:kern w:val="0"/>
                <w:sz w:val="20"/>
                <w:lang w:val="en-US" w:eastAsia="zh-CN"/>
              </w:rPr>
              <w:t xml:space="preserve">  </w:t>
            </w:r>
            <w:r>
              <w:rPr>
                <w:rFonts w:eastAsia="宋体"/>
                <w:b/>
                <w:bCs/>
                <w:kern w:val="0"/>
                <w:sz w:val="20"/>
              </w:rPr>
              <w:t>合计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1490.14</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1356.83</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133.31</w:t>
            </w: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rPr>
              <w:t>财政拨款结转</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结转下年</w:t>
            </w:r>
            <w:r>
              <w:rPr>
                <w:rFonts w:eastAsia="宋体" w:hint="eastAsia"/>
                <w:kern w:val="0"/>
                <w:sz w:val="20"/>
                <w:lang w:val="en-US" w:eastAsia="zh-CN"/>
              </w:rPr>
              <w:t xml:space="preserve">  </w:t>
            </w:r>
            <w:r>
              <w:rPr>
                <w:rFonts w:eastAsia="宋体" w:hint="eastAsia"/>
                <w:kern w:val="0"/>
                <w:sz w:val="20"/>
              </w:rPr>
              <w:t>支出</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宋体" w:hint="eastAsia"/>
                <w:sz w:val="20"/>
                <w:lang w:eastAsia="zh-CN"/>
              </w:rPr>
              <w:t>非财政拨款</w:t>
            </w:r>
            <w:r>
              <w:rPr>
                <w:rFonts w:eastAsia="宋体" w:hint="eastAsia"/>
                <w:sz w:val="20"/>
                <w:lang w:val="en-US" w:eastAsia="zh-CN"/>
              </w:rPr>
              <w:t xml:space="preserve">      </w:t>
            </w:r>
            <w:r>
              <w:rPr>
                <w:rFonts w:eastAsia="宋体" w:hint="eastAsia"/>
                <w:sz w:val="20"/>
              </w:rPr>
              <w:t>结转结余</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p>
        </w:tc>
      </w:tr>
      <w:tr>
        <w:trPr>
          <w:trHeight w:val="360"/>
        </w:trPr>
        <w:tc>
          <w:tcPr>
            <w:tcW w:w="1932" w:type="dxa"/>
            <w:tcBorders>
              <w:top w:val="nil"/>
              <w:left w:val="single" w:sz="4" w:space="0" w:color="auto"/>
              <w:bottom w:val="single" w:sz="4" w:space="0" w:color="auto"/>
              <w:right w:val="single" w:sz="4" w:space="0" w:color="auto"/>
            </w:tcBorders>
            <w:noWrap/>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1490.14</w:t>
            </w:r>
          </w:p>
        </w:tc>
        <w:tc>
          <w:tcPr>
            <w:tcW w:w="984"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1356.83</w:t>
            </w:r>
          </w:p>
        </w:tc>
        <w:tc>
          <w:tcPr>
            <w:tcW w:w="1134" w:type="dxa"/>
            <w:tcBorders>
              <w:top w:val="nil"/>
              <w:left w:val="single" w:sz="4" w:space="0" w:color="auto"/>
              <w:bottom w:val="single" w:sz="4" w:space="0" w:color="auto"/>
              <w:right w:val="nil"/>
            </w:tcBorders>
            <w:noWrap/>
            <w:vAlign w:val="center"/>
          </w:tcPr>
          <w:p>
            <w:pPr>
              <w:widowControl/>
              <w:jc w:val="center"/>
              <w:rPr>
                <w:rFonts w:eastAsia="宋体"/>
                <w:kern w:val="0"/>
                <w:sz w:val="20"/>
              </w:rPr>
            </w:pPr>
            <w:r>
              <w:rPr>
                <w:rFonts w:eastAsia="宋体"/>
                <w:kern w:val="0"/>
                <w:sz w:val="20"/>
              </w:rPr>
              <w:t>133.31</w:t>
            </w:r>
          </w:p>
        </w:tc>
        <w:tc>
          <w:tcPr>
            <w:tcW w:w="1342"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1490.14</w:t>
            </w:r>
          </w:p>
        </w:tc>
        <w:tc>
          <w:tcPr>
            <w:tcW w:w="1182" w:type="dxa"/>
            <w:gridSpan w:val="2"/>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1356.83</w:t>
            </w:r>
          </w:p>
        </w:tc>
        <w:tc>
          <w:tcPr>
            <w:tcW w:w="1158" w:type="dxa"/>
            <w:tcBorders>
              <w:top w:val="nil"/>
              <w:left w:val="nil"/>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133.31</w:t>
            </w:r>
          </w:p>
        </w:tc>
      </w:tr>
    </w:tbl>
    <w:p>
      <w:pPr>
        <w:ind w:firstLineChars="200" w:firstLine="640"/>
        <w:rPr>
          <w:rFonts w:eastAsia="楷体_GB2312"/>
          <w:strike/>
          <w:dstrike w:val="0"/>
        </w:rPr>
      </w:pPr>
    </w:p>
    <w:p>
      <w:pPr>
        <w:ind w:firstLineChars="200" w:firstLine="640"/>
        <w:rPr>
          <w:rFonts w:eastAsia="楷体_GB2312"/>
        </w:rPr>
      </w:pPr>
    </w:p>
    <w:p>
      <w:pPr>
        <w:jc w:val="center"/>
        <w:rPr>
          <w:rFonts w:eastAsia="方正小标宋简体"/>
          <w:sz w:val="44"/>
        </w:rPr>
      </w:pPr>
      <w:r>
        <w:rPr>
          <w:rFonts w:eastAsia="楷体"/>
        </w:rPr>
        <w:br w:type="page"/>
      </w:r>
      <w:r>
        <w:rPr>
          <w:rFonts w:eastAsia="方正小标宋简体"/>
          <w:sz w:val="44"/>
        </w:rPr>
        <w:t>收入</w:t>
      </w:r>
      <w:r>
        <w:rPr>
          <w:rFonts w:eastAsia="方正小标宋简体" w:hint="eastAsia"/>
          <w:sz w:val="44"/>
          <w:lang w:eastAsia="zh-CN"/>
        </w:rPr>
        <w:t>预算</w:t>
      </w:r>
      <w:r>
        <w:rPr>
          <w:rFonts w:eastAsia="方正小标宋简体" w:hint="eastAsia"/>
          <w:sz w:val="44"/>
        </w:rPr>
        <w:t>总</w:t>
      </w:r>
      <w:r>
        <w:rPr>
          <w:rFonts w:eastAsia="方正小标宋简体"/>
          <w:sz w:val="44"/>
        </w:rPr>
        <w:t>表</w:t>
      </w:r>
    </w:p>
    <w:tbl>
      <w:tblPr>
        <w:jc w:val="center"/>
        <w:tblW w:w="1008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18"/>
        <w:gridCol w:w="1050"/>
        <w:gridCol w:w="1032"/>
        <w:gridCol w:w="870"/>
        <w:gridCol w:w="405"/>
        <w:gridCol w:w="375"/>
        <w:gridCol w:w="258"/>
        <w:gridCol w:w="162"/>
        <w:gridCol w:w="375"/>
        <w:gridCol w:w="300"/>
        <w:gridCol w:w="153"/>
        <w:gridCol w:w="176"/>
        <w:gridCol w:w="320"/>
        <w:gridCol w:w="39"/>
        <w:gridCol w:w="345"/>
        <w:gridCol w:w="111"/>
        <w:gridCol w:w="653"/>
        <w:gridCol w:w="786"/>
        <w:gridCol w:w="429"/>
        <w:gridCol w:w="299"/>
        <w:gridCol w:w="360"/>
        <w:gridCol w:w="370"/>
      </w:tblGrid>
      <w:tr>
        <w:trPr>
          <w:trHeight w:val="335"/>
        </w:trPr>
        <w:tc>
          <w:tcPr>
            <w:tcW w:w="1218" w:type="dxa"/>
            <w:tcBorders>
              <w:bottom w:val="single" w:sz="4" w:space="0" w:color="000000"/>
            </w:tcBorders>
            <w:noWrap/>
          </w:tcPr>
          <w:p>
            <w:pPr>
              <w:autoSpaceDN w:val="0"/>
              <w:jc w:val="left"/>
              <w:textAlignment w:val="center"/>
              <w:rPr>
                <w:rFonts w:eastAsia="华文细黑"/>
                <w:color w:val="000000"/>
                <w:sz w:val="20"/>
              </w:rPr>
            </w:pPr>
          </w:p>
        </w:tc>
        <w:tc>
          <w:tcPr>
            <w:tcW w:w="3990" w:type="dxa"/>
            <w:gridSpan w:val="6"/>
            <w:tcBorders>
              <w:bottom w:val="single" w:sz="4" w:space="0" w:color="000000"/>
            </w:tcBorders>
            <w:noWrap/>
            <w:vAlign w:val="center"/>
          </w:tcPr>
          <w:p>
            <w:pPr>
              <w:autoSpaceDN w:val="0"/>
              <w:jc w:val="left"/>
              <w:textAlignment w:val="center"/>
              <w:rPr>
                <w:rFonts w:eastAsia="华文细黑"/>
                <w:color w:val="000000"/>
                <w:sz w:val="20"/>
              </w:rPr>
            </w:pPr>
          </w:p>
        </w:tc>
        <w:tc>
          <w:tcPr>
            <w:tcW w:w="990" w:type="dxa"/>
            <w:gridSpan w:val="4"/>
            <w:noWrap/>
            <w:vAlign w:val="center"/>
          </w:tcPr>
          <w:p>
            <w:pPr>
              <w:autoSpaceDN w:val="0"/>
              <w:jc w:val="left"/>
              <w:textAlignment w:val="center"/>
              <w:rPr>
                <w:rFonts w:eastAsia="华文细黑"/>
                <w:color w:val="000000"/>
                <w:sz w:val="20"/>
              </w:rPr>
            </w:pPr>
          </w:p>
        </w:tc>
        <w:tc>
          <w:tcPr>
            <w:tcW w:w="496" w:type="dxa"/>
            <w:gridSpan w:val="2"/>
            <w:noWrap/>
            <w:vAlign w:val="center"/>
          </w:tcPr>
          <w:p>
            <w:pPr>
              <w:autoSpaceDN w:val="0"/>
              <w:jc w:val="left"/>
              <w:textAlignment w:val="center"/>
              <w:rPr>
                <w:rFonts w:eastAsia="华文细黑"/>
                <w:color w:val="000000"/>
                <w:sz w:val="20"/>
              </w:rPr>
            </w:pPr>
          </w:p>
        </w:tc>
        <w:tc>
          <w:tcPr>
            <w:tcW w:w="495" w:type="dxa"/>
            <w:gridSpan w:val="3"/>
            <w:noWrap/>
            <w:vAlign w:val="center"/>
          </w:tcPr>
          <w:p>
            <w:pPr>
              <w:autoSpaceDN w:val="0"/>
              <w:jc w:val="left"/>
              <w:textAlignment w:val="center"/>
              <w:rPr>
                <w:rFonts w:eastAsia="华文细黑"/>
                <w:color w:val="000000"/>
                <w:sz w:val="20"/>
              </w:rPr>
            </w:pPr>
          </w:p>
        </w:tc>
        <w:tc>
          <w:tcPr>
            <w:tcW w:w="1438" w:type="dxa"/>
            <w:gridSpan w:val="2"/>
            <w:noWrap/>
            <w:vAlign w:val="bottom"/>
          </w:tcPr>
          <w:p>
            <w:pPr>
              <w:autoSpaceDN w:val="0"/>
              <w:jc w:val="right"/>
              <w:textAlignment w:val="bottom"/>
              <w:rPr>
                <w:rFonts w:eastAsia="宋体"/>
                <w:color w:val="000000"/>
                <w:sz w:val="20"/>
              </w:rPr>
            </w:pPr>
          </w:p>
        </w:tc>
        <w:tc>
          <w:tcPr>
            <w:tcW w:w="1458" w:type="dxa"/>
            <w:gridSpan w:val="4"/>
            <w:noWrap/>
            <w:vAlign w:val="bottom"/>
          </w:tcPr>
          <w:p>
            <w:pPr>
              <w:wordWrap/>
              <w:autoSpaceDN w:val="0"/>
              <w:jc w:val="right"/>
              <w:textAlignment w:val="center"/>
              <w:rPr>
                <w:rFonts w:eastAsia="宋体"/>
                <w:color w:val="000000"/>
                <w:sz w:val="20"/>
              </w:rPr>
            </w:pPr>
            <w:r>
              <w:rPr>
                <w:rFonts w:eastAsia="宋体"/>
                <w:color w:val="000000"/>
                <w:sz w:val="20"/>
              </w:rPr>
              <w:t>单位：万元</w:t>
            </w:r>
          </w:p>
        </w:tc>
      </w:tr>
      <w:tr>
        <w:trPr>
          <w:trHeight w:val="517"/>
        </w:trPr>
        <w:tc>
          <w:tcPr>
            <w:tcW w:w="1218" w:type="dxa"/>
            <w:vMerge w:val="restart"/>
            <w:tcBorders>
              <w:left w:val="single" w:sz="4" w:space="0" w:color="000000"/>
              <w:right w:val="single" w:sz="4" w:space="0" w:color="000000"/>
            </w:tcBorders>
            <w:noWrap/>
            <w:vAlign w:val="center"/>
          </w:tcPr>
          <w:p>
            <w:pPr>
              <w:widowControl/>
              <w:jc w:val="center"/>
              <w:rPr>
                <w:rFonts w:ascii="宋体" w:eastAsia="宋体" w:cs="宋体" w:hint="eastAsia"/>
                <w:color w:val="000000"/>
                <w:sz w:val="20"/>
                <w:lang w:eastAsia="zh-CN"/>
              </w:rPr>
            </w:pPr>
            <w:r>
              <w:rPr>
                <w:rFonts w:ascii="宋体" w:eastAsia="宋体" w:cs="宋体" w:hint="eastAsia"/>
                <w:color w:val="000000"/>
                <w:sz w:val="20"/>
                <w:lang w:eastAsia="zh-CN"/>
              </w:rPr>
              <w:t>部门（单位）名称</w:t>
            </w:r>
          </w:p>
        </w:tc>
        <w:tc>
          <w:tcPr>
            <w:tcW w:w="1050" w:type="dxa"/>
            <w:vMerge w:val="restart"/>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总计</w:t>
            </w:r>
          </w:p>
        </w:tc>
        <w:tc>
          <w:tcPr>
            <w:tcW w:w="4810" w:type="dxa"/>
            <w:gridSpan w:val="13"/>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rPr>
            </w:pPr>
            <w:r>
              <w:rPr>
                <w:rFonts w:ascii="宋体" w:eastAsia="宋体" w:cs="宋体" w:hint="eastAsia"/>
                <w:color w:val="000000"/>
                <w:sz w:val="20"/>
                <w:lang w:eastAsia="zh-CN"/>
              </w:rPr>
              <w:t>本年预算</w:t>
            </w:r>
          </w:p>
        </w:tc>
        <w:tc>
          <w:tcPr>
            <w:tcW w:w="3008" w:type="dxa"/>
            <w:gridSpan w:val="7"/>
            <w:tcBorders>
              <w:top w:val="single" w:sz="4" w:space="0" w:color="000000"/>
              <w:left w:val="single" w:sz="4" w:space="0" w:color="000000"/>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上年结转结余</w:t>
            </w:r>
          </w:p>
        </w:tc>
      </w:tr>
      <w:tr>
        <w:trPr>
          <w:trHeight w:val="517"/>
        </w:trPr>
        <w:tc>
          <w:tcPr>
            <w:tcW w:w="1382" w:type="dxa"/>
            <w:vMerge/>
            <w:tcBorders>
              <w:left w:val="single" w:sz="4" w:space="0" w:color="000000"/>
              <w:right w:val="single" w:sz="4" w:space="0" w:color="000000"/>
            </w:tcBorders>
            <w:noWrap/>
            <w:vAlign w:val="center"/>
          </w:tcPr>
          <w:p/>
        </w:tc>
        <w:tc>
          <w:tcPr>
            <w:tcW w:w="826" w:type="dxa"/>
            <w:vMerge/>
            <w:tcBorders>
              <w:left w:val="single" w:sz="4" w:space="0" w:color="000000"/>
              <w:right w:val="single" w:sz="4" w:space="0" w:color="000000"/>
            </w:tcBorders>
            <w:noWrap/>
            <w:vAlign w:val="center"/>
          </w:tcPr>
          <w:p/>
        </w:tc>
        <w:tc>
          <w:tcPr>
            <w:tcW w:w="1032" w:type="dxa"/>
            <w:vMerge w:val="restart"/>
            <w:tcBorders>
              <w:top w:val="single" w:sz="4" w:space="0" w:color="000000"/>
              <w:left w:val="single" w:sz="4" w:space="0" w:color="000000"/>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合计</w:t>
            </w:r>
          </w:p>
        </w:tc>
        <w:tc>
          <w:tcPr>
            <w:tcW w:w="1650" w:type="dxa"/>
            <w:gridSpan w:val="3"/>
            <w:tcBorders>
              <w:top w:val="single" w:sz="4" w:space="0" w:color="000000"/>
              <w:left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财政拨款收入</w:t>
            </w:r>
          </w:p>
        </w:tc>
        <w:tc>
          <w:tcPr>
            <w:tcW w:w="420" w:type="dxa"/>
            <w:gridSpan w:val="2"/>
            <w:vMerge w:val="restart"/>
            <w:tcBorders>
              <w:top w:val="single" w:sz="4" w:space="0" w:color="000000"/>
              <w:left w:val="single" w:sz="4" w:space="0" w:color="auto"/>
              <w:bottom w:val="single" w:sz="4" w:space="0" w:color="000000"/>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财政专户管理资金收入</w:t>
            </w:r>
          </w:p>
        </w:tc>
        <w:tc>
          <w:tcPr>
            <w:tcW w:w="1708" w:type="dxa"/>
            <w:gridSpan w:val="7"/>
            <w:tcBorders>
              <w:top w:val="single" w:sz="4" w:space="0" w:color="000000"/>
              <w:left w:val="single" w:sz="4" w:space="0" w:color="auto"/>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单位资</w:t>
            </w:r>
            <w:r>
              <w:rPr>
                <w:rFonts w:ascii="宋体" w:eastAsia="宋体" w:cs="宋体" w:hint="eastAsia"/>
                <w:color w:val="000000"/>
                <w:sz w:val="20"/>
                <w:lang w:val="en-US" w:eastAsia="zh-CN"/>
              </w:rPr>
              <w:t xml:space="preserve">            </w:t>
            </w:r>
            <w:r>
              <w:rPr>
                <w:rFonts w:ascii="宋体" w:eastAsia="宋体" w:cs="宋体" w:hint="eastAsia"/>
                <w:color w:val="000000"/>
                <w:sz w:val="20"/>
                <w:lang w:eastAsia="zh-CN"/>
              </w:rPr>
              <w:t>金收入</w:t>
            </w:r>
          </w:p>
        </w:tc>
        <w:tc>
          <w:tcPr>
            <w:tcW w:w="764" w:type="dxa"/>
            <w:gridSpan w:val="2"/>
            <w:vMerge w:val="restart"/>
            <w:tcBorders>
              <w:top w:val="single" w:sz="4" w:space="0" w:color="000000"/>
              <w:left w:val="single" w:sz="4" w:space="0" w:color="000000"/>
              <w:bottom w:val="single" w:sz="4" w:space="0" w:color="000000"/>
              <w:right w:val="single" w:sz="4" w:space="0" w:color="auto"/>
            </w:tcBorders>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合计</w:t>
            </w:r>
          </w:p>
        </w:tc>
        <w:tc>
          <w:tcPr>
            <w:tcW w:w="1514" w:type="dxa"/>
            <w:gridSpan w:val="3"/>
            <w:tcBorders>
              <w:top w:val="single" w:sz="4" w:space="0" w:color="000000"/>
              <w:left w:val="single" w:sz="4" w:space="0" w:color="auto"/>
              <w:right w:val="single" w:sz="4" w:space="0" w:color="auto"/>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财政拨款结转</w:t>
            </w:r>
          </w:p>
        </w:tc>
        <w:tc>
          <w:tcPr>
            <w:tcW w:w="730" w:type="dxa"/>
            <w:gridSpan w:val="2"/>
            <w:tcBorders>
              <w:top w:val="single" w:sz="4" w:space="0" w:color="000000"/>
              <w:left w:val="single" w:sz="4" w:space="0" w:color="auto"/>
              <w:right w:val="single" w:sz="4" w:space="0" w:color="000000"/>
            </w:tcBorders>
            <w:noWrap/>
            <w:vAlign w:val="center"/>
          </w:tcPr>
          <w:p>
            <w:pPr>
              <w:autoSpaceDN w:val="0"/>
              <w:jc w:val="center"/>
              <w:textAlignment w:val="center"/>
              <w:rPr>
                <w:rFonts w:ascii="宋体" w:eastAsia="宋体" w:cs="宋体" w:hint="eastAsia"/>
                <w:color w:val="000000"/>
                <w:sz w:val="20"/>
                <w:lang w:eastAsia="zh-CN"/>
              </w:rPr>
            </w:pPr>
            <w:r>
              <w:rPr>
                <w:rFonts w:ascii="宋体" w:eastAsia="宋体" w:cs="宋体" w:hint="eastAsia"/>
                <w:color w:val="000000"/>
                <w:sz w:val="20"/>
                <w:lang w:eastAsia="zh-CN"/>
              </w:rPr>
              <w:t>非财政拨款结转结余</w:t>
            </w:r>
          </w:p>
        </w:tc>
      </w:tr>
      <w:tr>
        <w:trPr>
          <w:trHeight w:val="2818"/>
        </w:trPr>
        <w:tc>
          <w:tcPr>
            <w:tcW w:w="1382" w:type="dxa"/>
            <w:vMerge/>
            <w:tcBorders>
              <w:left w:val="single" w:sz="4" w:space="0" w:color="000000"/>
              <w:bottom w:val="single" w:sz="4" w:space="0" w:color="000000"/>
              <w:right w:val="single" w:sz="4" w:space="0" w:color="000000"/>
            </w:tcBorders>
            <w:shd w:val="solid" w:color="FFFFFF" w:fill="auto"/>
            <w:noWrap/>
            <w:vAlign w:val="center"/>
          </w:tcPr>
          <w:p/>
        </w:tc>
        <w:tc>
          <w:tcPr>
            <w:tcW w:w="826" w:type="dxa"/>
            <w:vMerge/>
            <w:tcBorders>
              <w:left w:val="single" w:sz="4" w:space="0" w:color="000000"/>
              <w:bottom w:val="single" w:sz="4" w:space="0" w:color="000000"/>
              <w:right w:val="single" w:sz="4" w:space="0" w:color="000000"/>
            </w:tcBorders>
            <w:shd w:val="solid" w:color="FFFFFF" w:fill="auto"/>
            <w:noWrap/>
            <w:vAlign w:val="center"/>
          </w:tcPr>
          <w:p/>
        </w:tc>
        <w:tc>
          <w:tcPr>
            <w:tcW w:w="421" w:type="dxa"/>
            <w:vMerge/>
            <w:tcBorders>
              <w:left w:val="single" w:sz="4" w:space="0" w:color="000000"/>
              <w:bottom w:val="single" w:sz="4" w:space="0" w:color="000000"/>
              <w:right w:val="single" w:sz="4" w:space="0" w:color="auto"/>
            </w:tcBorders>
            <w:shd w:val="solid" w:color="FFFFFF" w:fill="auto"/>
            <w:noWrap/>
            <w:textDirection w:val="tbLrV"/>
            <w:vAlign w:val="center"/>
          </w:tcPr>
          <w:p/>
        </w:tc>
        <w:tc>
          <w:tcPr>
            <w:tcW w:w="870"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一般公共预算收入</w:t>
            </w:r>
          </w:p>
        </w:tc>
        <w:tc>
          <w:tcPr>
            <w:tcW w:w="405" w:type="dxa"/>
            <w:tcBorders>
              <w:top w:val="single" w:sz="4" w:space="0" w:color="000000"/>
              <w:left w:val="single" w:sz="4" w:space="0" w:color="000000"/>
              <w:bottom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政府性基金预算收入</w:t>
            </w:r>
          </w:p>
        </w:tc>
        <w:tc>
          <w:tcPr>
            <w:tcW w:w="375"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国有资本经营预算收入</w:t>
            </w:r>
          </w:p>
        </w:tc>
        <w:tc>
          <w:tcPr>
            <w:tcW w:w="1075" w:type="dxa"/>
            <w:gridSpan w:val="2"/>
            <w:vMerge/>
            <w:tcBorders>
              <w:top w:val="single" w:sz="4" w:space="0" w:color="000000"/>
              <w:left w:val="single" w:sz="4" w:space="0" w:color="auto"/>
              <w:bottom w:val="single" w:sz="4" w:space="0" w:color="000000"/>
              <w:right w:val="single" w:sz="4" w:space="0" w:color="auto"/>
            </w:tcBorders>
            <w:noWrap/>
            <w:vAlign w:val="center"/>
          </w:tcPr>
          <w:p/>
        </w:tc>
        <w:tc>
          <w:tcPr>
            <w:tcW w:w="375"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事业收入</w:t>
            </w:r>
          </w:p>
        </w:tc>
        <w:tc>
          <w:tcPr>
            <w:tcW w:w="300"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事业单位经营收入</w:t>
            </w:r>
          </w:p>
        </w:tc>
        <w:tc>
          <w:tcPr>
            <w:tcW w:w="329"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上级补助收入</w:t>
            </w:r>
          </w:p>
        </w:tc>
        <w:tc>
          <w:tcPr>
            <w:tcW w:w="359" w:type="dxa"/>
            <w:gridSpan w:val="2"/>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附属单位上缴收入</w:t>
            </w:r>
          </w:p>
        </w:tc>
        <w:tc>
          <w:tcPr>
            <w:tcW w:w="345"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其他收入</w:t>
            </w:r>
          </w:p>
        </w:tc>
        <w:tc>
          <w:tcPr>
            <w:tcW w:w="764" w:type="dxa"/>
            <w:gridSpan w:val="2"/>
            <w:vMerge/>
            <w:tcBorders>
              <w:top w:val="single" w:sz="4" w:space="0" w:color="000000"/>
              <w:left w:val="single" w:sz="4" w:space="0" w:color="000000"/>
              <w:bottom w:val="single" w:sz="4" w:space="0" w:color="000000"/>
              <w:right w:val="single" w:sz="4" w:space="0" w:color="auto"/>
            </w:tcBorders>
            <w:noWrap/>
            <w:vAlign w:val="center"/>
          </w:tcPr>
          <w:p/>
        </w:tc>
        <w:tc>
          <w:tcPr>
            <w:tcW w:w="786"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一般公共预算拨款结转</w:t>
            </w:r>
          </w:p>
        </w:tc>
        <w:tc>
          <w:tcPr>
            <w:tcW w:w="429" w:type="dxa"/>
            <w:tcBorders>
              <w:top w:val="single" w:sz="4" w:space="0" w:color="000000"/>
              <w:left w:val="single" w:sz="4" w:space="0" w:color="000000"/>
              <w:bottom w:val="single" w:sz="4" w:space="0" w:color="000000"/>
              <w:right w:val="single" w:sz="4" w:space="0" w:color="000000"/>
            </w:tcBorders>
            <w:shd w:val="solid" w:color="FFFFFF" w:fill="auto"/>
            <w:noWrap/>
            <w:textDirection w:val="tbLrV"/>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政府性基金预算拨款结转</w:t>
            </w:r>
          </w:p>
        </w:tc>
        <w:tc>
          <w:tcPr>
            <w:tcW w:w="299" w:type="dxa"/>
            <w:tcBorders>
              <w:top w:val="single" w:sz="4" w:space="0" w:color="000000"/>
              <w:left w:val="single" w:sz="4" w:space="0" w:color="000000"/>
              <w:bottom w:val="single" w:sz="4" w:space="0" w:color="000000"/>
              <w:right w:val="single" w:sz="4" w:space="0" w:color="auto"/>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国有资本经营预算拨款结转</w:t>
            </w:r>
          </w:p>
        </w:tc>
        <w:tc>
          <w:tcPr>
            <w:tcW w:w="360" w:type="dxa"/>
            <w:tcBorders>
              <w:top w:val="single" w:sz="4" w:space="0" w:color="000000"/>
              <w:left w:val="single" w:sz="4" w:space="0" w:color="auto"/>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rPr>
            </w:pPr>
            <w:r>
              <w:rPr>
                <w:rFonts w:ascii="宋体" w:eastAsia="宋体" w:cs="宋体" w:hint="eastAsia"/>
                <w:color w:val="000000"/>
                <w:sz w:val="20"/>
                <w:shd w:val="clear" w:color="auto" w:fill="FFFFFF"/>
                <w:lang w:eastAsia="zh-CN"/>
              </w:rPr>
              <w:t>财政专户管理资金结转结余</w:t>
            </w:r>
          </w:p>
        </w:tc>
        <w:tc>
          <w:tcPr>
            <w:tcW w:w="370" w:type="dxa"/>
            <w:tcBorders>
              <w:top w:val="single" w:sz="4" w:space="0" w:color="000000"/>
              <w:left w:val="single" w:sz="4" w:space="0" w:color="000000"/>
              <w:bottom w:val="single" w:sz="4" w:space="0" w:color="000000"/>
              <w:right w:val="single" w:sz="4" w:space="0" w:color="000000"/>
            </w:tcBorders>
            <w:shd w:val="solid" w:color="FFFFFF" w:fill="auto"/>
            <w:noWrap/>
            <w:textDirection w:val="tbLrV"/>
            <w:vAlign w:val="center"/>
          </w:tcPr>
          <w:p>
            <w:pPr>
              <w:shd w:val="solid" w:color="FFFFFF" w:fill="auto"/>
              <w:autoSpaceDN w:val="0"/>
              <w:ind w:left="113" w:right="113"/>
              <w:jc w:val="center"/>
              <w:textAlignment w:val="center"/>
              <w:rPr>
                <w:rFonts w:ascii="宋体" w:eastAsia="宋体" w:cs="宋体" w:hint="eastAsia"/>
                <w:color w:val="000000"/>
                <w:sz w:val="20"/>
                <w:shd w:val="clear" w:color="auto" w:fill="FFFFFF"/>
                <w:lang w:eastAsia="zh-CN"/>
              </w:rPr>
            </w:pPr>
            <w:r>
              <w:rPr>
                <w:rFonts w:ascii="宋体" w:eastAsia="宋体" w:cs="宋体" w:hint="eastAsia"/>
                <w:color w:val="000000"/>
                <w:sz w:val="20"/>
                <w:shd w:val="clear" w:color="auto" w:fill="FFFFFF"/>
                <w:lang w:eastAsia="zh-CN"/>
              </w:rPr>
              <w:t>单位资金结转结余</w:t>
            </w:r>
          </w:p>
        </w:tc>
      </w:tr>
      <w:tr>
        <w:trPr>
          <w:trHeight w:val="517"/>
        </w:trPr>
        <w:tc>
          <w:tcPr>
            <w:tcW w:w="1218"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r>
              <w:rPr>
                <w:rFonts w:eastAsia="宋体"/>
                <w:color w:val="000000"/>
                <w:sz w:val="20"/>
              </w:rPr>
              <w:t>长春市统计局普查中心</w:t>
            </w:r>
          </w:p>
        </w:tc>
        <w:tc>
          <w:tcPr>
            <w:tcW w:w="10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1490.14</w:t>
            </w:r>
          </w:p>
        </w:tc>
        <w:tc>
          <w:tcPr>
            <w:tcW w:w="103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1356.83</w:t>
            </w:r>
          </w:p>
        </w:tc>
        <w:tc>
          <w:tcPr>
            <w:tcW w:w="87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1356.83</w:t>
            </w: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2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64"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133.31</w:t>
            </w:r>
          </w:p>
        </w:tc>
        <w:tc>
          <w:tcPr>
            <w:tcW w:w="78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133.31</w:t>
            </w:r>
          </w:p>
        </w:tc>
        <w:tc>
          <w:tcPr>
            <w:tcW w:w="42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2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218"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10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103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7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2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64"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2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218"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10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103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7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2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64"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2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17"/>
        </w:trPr>
        <w:tc>
          <w:tcPr>
            <w:tcW w:w="1218" w:type="dxa"/>
            <w:tcBorders>
              <w:top w:val="single" w:sz="4" w:space="0" w:color="000000"/>
              <w:left w:val="single" w:sz="4" w:space="0" w:color="000000"/>
              <w:bottom w:val="single" w:sz="4" w:space="0" w:color="000000"/>
            </w:tcBorders>
            <w:shd w:val="solid" w:color="FFFFFF" w:fill="auto"/>
            <w:noWrap/>
            <w:vAlign w:val="center"/>
          </w:tcPr>
          <w:p>
            <w:pPr>
              <w:widowControl/>
              <w:jc w:val="left"/>
              <w:rPr>
                <w:rFonts w:eastAsia="宋体"/>
                <w:color w:val="000000"/>
                <w:sz w:val="20"/>
                <w:shd w:val="clear" w:color="auto" w:fill="FFFFFF"/>
              </w:rPr>
            </w:pPr>
          </w:p>
        </w:tc>
        <w:tc>
          <w:tcPr>
            <w:tcW w:w="10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103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87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2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64"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8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2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r>
      <w:tr>
        <w:trPr>
          <w:trHeight w:val="530"/>
        </w:trPr>
        <w:tc>
          <w:tcPr>
            <w:tcW w:w="1218"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105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1490.14</w:t>
            </w:r>
          </w:p>
        </w:tc>
        <w:tc>
          <w:tcPr>
            <w:tcW w:w="1032"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1356.83</w:t>
            </w:r>
          </w:p>
        </w:tc>
        <w:tc>
          <w:tcPr>
            <w:tcW w:w="87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1356.83</w:t>
            </w:r>
          </w:p>
        </w:tc>
        <w:tc>
          <w:tcPr>
            <w:tcW w:w="405" w:type="dxa"/>
            <w:tcBorders>
              <w:top w:val="single" w:sz="4" w:space="0" w:color="000000"/>
              <w:left w:val="single" w:sz="4" w:space="0" w:color="000000"/>
              <w:bottom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420" w:type="dxa"/>
            <w:gridSpan w:val="2"/>
            <w:tcBorders>
              <w:top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rFonts w:eastAsia="宋体"/>
                <w:color w:val="000000"/>
                <w:sz w:val="20"/>
                <w:shd w:val="clear" w:color="auto" w:fill="FFFFFF"/>
              </w:rPr>
            </w:pPr>
          </w:p>
        </w:tc>
        <w:tc>
          <w:tcPr>
            <w:tcW w:w="37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0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2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59"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345"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p>
        </w:tc>
        <w:tc>
          <w:tcPr>
            <w:tcW w:w="764" w:type="dxa"/>
            <w:gridSpan w:val="2"/>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133.31</w:t>
            </w:r>
          </w:p>
        </w:tc>
        <w:tc>
          <w:tcPr>
            <w:tcW w:w="786"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133.31</w:t>
            </w:r>
          </w:p>
        </w:tc>
        <w:tc>
          <w:tcPr>
            <w:tcW w:w="429" w:type="dxa"/>
            <w:tcBorders>
              <w:top w:val="single" w:sz="4" w:space="0" w:color="000000"/>
              <w:left w:val="single" w:sz="4" w:space="0" w:color="000000"/>
              <w:bottom w:val="single" w:sz="4" w:space="0" w:color="000000"/>
              <w:right w:val="single" w:sz="4" w:space="0" w:color="000000"/>
            </w:tcBorders>
            <w:shd w:val="solid" w:color="FFFFFF" w:fill="auto"/>
            <w:noWrap/>
          </w:tcPr>
          <w:p>
            <w:pPr>
              <w:shd w:val="solid" w:color="FFFFFF" w:fill="auto"/>
              <w:autoSpaceDN w:val="0"/>
              <w:jc w:val="right"/>
              <w:textAlignment w:val="center"/>
              <w:rPr>
                <w:color w:val="000000"/>
                <w:sz w:val="20"/>
                <w:shd w:val="clear" w:color="auto" w:fill="FFFFFF"/>
              </w:rPr>
            </w:pPr>
          </w:p>
        </w:tc>
        <w:tc>
          <w:tcPr>
            <w:tcW w:w="299"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6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c>
          <w:tcPr>
            <w:tcW w:w="370" w:type="dxa"/>
            <w:tcBorders>
              <w:top w:val="single" w:sz="4" w:space="0" w:color="000000"/>
              <w:left w:val="single" w:sz="4" w:space="0" w:color="000000"/>
              <w:bottom w:val="single" w:sz="4" w:space="0" w:color="000000"/>
              <w:right w:val="single" w:sz="4" w:space="0" w:color="000000"/>
            </w:tcBorders>
            <w:shd w:val="solid" w:color="FFFFFF" w:fill="auto"/>
            <w:noWrap/>
            <w:vAlign w:val="center"/>
          </w:tcPr>
          <w:p>
            <w:pPr>
              <w:shd w:val="solid" w:color="FFFFFF" w:fill="auto"/>
              <w:autoSpaceDN w:val="0"/>
              <w:jc w:val="right"/>
              <w:textAlignment w:val="center"/>
              <w:rPr>
                <w:color w:val="000000"/>
                <w:sz w:val="20"/>
                <w:shd w:val="clear" w:color="auto" w:fill="FFFFFF"/>
              </w:rPr>
            </w:pPr>
          </w:p>
        </w:tc>
      </w:tr>
    </w:tbl>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ind w:left="0"/>
        <w:rPr>
          <w:rFonts w:eastAsia="楷体"/>
        </w:rPr>
      </w:pPr>
    </w:p>
    <w:p>
      <w:pPr>
        <w:widowControl/>
        <w:jc w:val="center"/>
        <w:rPr>
          <w:rFonts w:eastAsia="方正小标宋简体"/>
          <w:kern w:val="0"/>
          <w:sz w:val="44"/>
          <w:szCs w:val="44"/>
        </w:rPr>
      </w:pPr>
      <w:r>
        <w:rPr>
          <w:rFonts w:eastAsia="方正小标宋简体"/>
          <w:kern w:val="0"/>
          <w:sz w:val="44"/>
          <w:szCs w:val="44"/>
        </w:rPr>
        <w:t>支出</w:t>
      </w:r>
      <w:r>
        <w:rPr>
          <w:rFonts w:eastAsia="方正小标宋简体" w:hint="eastAsia"/>
          <w:kern w:val="0"/>
          <w:sz w:val="44"/>
          <w:szCs w:val="44"/>
        </w:rPr>
        <w:t>预算总</w:t>
      </w:r>
      <w:r>
        <w:rPr>
          <w:rFonts w:eastAsia="方正小标宋简体"/>
          <w:kern w:val="0"/>
          <w:sz w:val="44"/>
          <w:szCs w:val="44"/>
        </w:rPr>
        <w:t>表</w:t>
      </w:r>
    </w:p>
    <w:tbl>
      <w:tblPr>
        <w:jc w:val="left"/>
        <w:tblInd w:w="7"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880"/>
        <w:gridCol w:w="1245"/>
        <w:gridCol w:w="1230"/>
        <w:gridCol w:w="930"/>
        <w:gridCol w:w="1065"/>
        <w:gridCol w:w="357"/>
        <w:gridCol w:w="424"/>
        <w:gridCol w:w="698"/>
        <w:gridCol w:w="119"/>
      </w:tblGrid>
      <w:tr>
        <w:trPr>
          <w:trHeight w:val="636"/>
          <w:gridAfter w:val="1"/>
          <w:wAfter w:w="119" w:type="dxa"/>
        </w:trPr>
        <w:tc>
          <w:tcPr>
            <w:tcW w:w="6285" w:type="dxa"/>
            <w:gridSpan w:val="4"/>
            <w:tcBorders>
              <w:bottom w:val="single" w:sz="4" w:space="0" w:color="000000"/>
            </w:tcBorders>
            <w:noWrap/>
            <w:vAlign w:val="center"/>
          </w:tcPr>
          <w:p>
            <w:pPr>
              <w:widowControl/>
              <w:jc w:val="left"/>
              <w:rPr>
                <w:rFonts w:eastAsia="华文细黑"/>
                <w:color w:val="000000"/>
                <w:kern w:val="0"/>
                <w:sz w:val="20"/>
              </w:rPr>
            </w:pPr>
          </w:p>
        </w:tc>
        <w:tc>
          <w:tcPr>
            <w:tcW w:w="1065" w:type="dxa"/>
            <w:tcBorders>
              <w:bottom w:val="single" w:sz="4" w:space="0" w:color="000000"/>
            </w:tcBorders>
            <w:noWrap/>
            <w:vAlign w:val="center"/>
          </w:tcPr>
          <w:p>
            <w:pPr>
              <w:widowControl/>
              <w:jc w:val="right"/>
              <w:rPr>
                <w:rFonts w:eastAsia="华文细黑"/>
                <w:color w:val="000000"/>
                <w:kern w:val="0"/>
                <w:sz w:val="20"/>
              </w:rPr>
            </w:pPr>
          </w:p>
        </w:tc>
        <w:tc>
          <w:tcPr>
            <w:tcW w:w="357" w:type="dxa"/>
            <w:tcBorders>
              <w:bottom w:val="single" w:sz="4" w:space="0" w:color="000000"/>
            </w:tcBorders>
            <w:noWrap/>
            <w:vAlign w:val="center"/>
          </w:tcPr>
          <w:p>
            <w:pPr>
              <w:widowControl/>
              <w:jc w:val="right"/>
              <w:rPr>
                <w:rFonts w:eastAsia="华文细黑"/>
                <w:color w:val="000000"/>
                <w:kern w:val="0"/>
                <w:sz w:val="20"/>
              </w:rPr>
            </w:pPr>
          </w:p>
        </w:tc>
        <w:tc>
          <w:tcPr>
            <w:tcW w:w="1122" w:type="dxa"/>
            <w:gridSpan w:val="2"/>
            <w:tcBorders>
              <w:bottom w:val="single" w:sz="4" w:space="0" w:color="000000"/>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1783"/>
        </w:trPr>
        <w:tc>
          <w:tcPr>
            <w:tcW w:w="2880"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45" w:type="dxa"/>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123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c>
          <w:tcPr>
            <w:tcW w:w="1065"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事业单位</w:t>
            </w:r>
          </w:p>
          <w:p>
            <w:pPr>
              <w:widowControl/>
              <w:jc w:val="center"/>
              <w:rPr>
                <w:rFonts w:eastAsia="华文细黑"/>
                <w:color w:val="000000"/>
                <w:kern w:val="0"/>
                <w:sz w:val="20"/>
              </w:rPr>
            </w:pPr>
            <w:r>
              <w:rPr>
                <w:rFonts w:eastAsia="华文细黑" w:hint="eastAsia"/>
                <w:color w:val="000000"/>
                <w:kern w:val="0"/>
                <w:sz w:val="20"/>
              </w:rPr>
              <w:t>经营支出</w:t>
            </w:r>
          </w:p>
        </w:tc>
        <w:tc>
          <w:tcPr>
            <w:tcW w:w="781"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817" w:type="dxa"/>
            <w:gridSpan w:val="2"/>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rPr>
          <w:trHeight w:val="605"/>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 xml:space="preserve">    1156.02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 xml:space="preserve">    1156.02</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 xml:space="preserve">    1156.02</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r>
              <w:rPr>
                <w:rFonts w:eastAsia="宋体"/>
                <w:color w:val="000000"/>
                <w:kern w:val="0"/>
                <w:sz w:val="20"/>
              </w:rPr>
              <w:t xml:space="preserve">    1156.02</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1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事业运行</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 1156.02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 1156.02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二、社会保障和就业支出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144.79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144.79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jc w:val="left"/>
              <w:rPr>
                <w:rFonts w:eastAsia="宋体"/>
                <w:color w:val="000000"/>
                <w:kern w:val="0"/>
                <w:sz w:val="20"/>
              </w:rPr>
            </w:pPr>
            <w:r>
              <w:rPr>
                <w:rFonts w:eastAsia="宋体"/>
                <w:color w:val="000000"/>
                <w:kern w:val="0"/>
                <w:sz w:val="20"/>
              </w:rPr>
              <w:t>行政事业单位养老支出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144.79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144.79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jc w:val="left"/>
              <w:rPr>
                <w:rFonts w:eastAsia="宋体"/>
                <w:color w:val="000000"/>
                <w:kern w:val="0"/>
                <w:sz w:val="20"/>
              </w:rPr>
            </w:pPr>
            <w:r>
              <w:rPr>
                <w:rFonts w:eastAsia="宋体"/>
                <w:color w:val="000000"/>
                <w:kern w:val="0"/>
                <w:sz w:val="20"/>
              </w:rPr>
              <w:t>事业单位离退休</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16.38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16.38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6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华文细黑"/>
                <w:color w:val="000000"/>
                <w:kern w:val="0"/>
                <w:sz w:val="20"/>
              </w:rPr>
              <w:t xml:space="preserve">      </w:t>
            </w:r>
            <w:r>
              <w:rPr>
                <w:rFonts w:eastAsia="宋体"/>
                <w:color w:val="000000"/>
                <w:kern w:val="0"/>
                <w:sz w:val="20"/>
              </w:rPr>
              <w:t>机关事业单位基本养老保险缴费支出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128.41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128.41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1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77.72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77.72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    </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69"/>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77.72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77.72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500"/>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事业单位医疗</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77.72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77.72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1"/>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111.62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111.62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  </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111.62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111.62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111.62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111.62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4"/>
        </w:trPr>
        <w:tc>
          <w:tcPr>
            <w:tcW w:w="2880"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1490.15 </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 xml:space="preserve">1490.15 </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781"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tbl>
      <w:tblPr>
        <w:tblpPr w:leftFromText="180" w:rightFromText="180" w:vertAnchor="text" w:horzAnchor="page" w:tblpX="1149" w:tblpY="1283"/>
        <w:tblOverlap w:val="never"/>
        <w:tblW w:w="911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470"/>
        <w:gridCol w:w="958"/>
        <w:gridCol w:w="1020"/>
        <w:gridCol w:w="1020"/>
        <w:gridCol w:w="1516"/>
        <w:gridCol w:w="1035"/>
        <w:gridCol w:w="1050"/>
        <w:gridCol w:w="1049"/>
      </w:tblGrid>
      <w:tr>
        <w:trPr>
          <w:trHeight w:val="502"/>
        </w:trPr>
        <w:tc>
          <w:tcPr>
            <w:tcW w:w="9117" w:type="dxa"/>
            <w:gridSpan w:val="8"/>
            <w:tcBorders>
              <w:top w:val="nil"/>
              <w:left w:val="nil"/>
              <w:bottom w:val="nil"/>
              <w:right w:val="nil"/>
            </w:tcBorders>
            <w:noWrap/>
            <w:vAlign w:val="bottom"/>
          </w:tcPr>
          <w:p>
            <w:pPr>
              <w:widowControl/>
              <w:jc w:val="right"/>
              <w:rPr>
                <w:rFonts w:eastAsia="华文细黑"/>
                <w:color w:val="000000"/>
                <w:kern w:val="0"/>
                <w:sz w:val="20"/>
              </w:rPr>
            </w:pPr>
            <w:r>
              <w:rPr>
                <w:rFonts w:eastAsia="华文细黑" w:hint="eastAsia"/>
                <w:color w:val="000000"/>
                <w:kern w:val="0"/>
                <w:sz w:val="20"/>
              </w:rPr>
              <w:t xml:space="preserve"> </w:t>
            </w:r>
            <w:r>
              <w:rPr>
                <w:rFonts w:eastAsia="华文细黑"/>
                <w:color w:val="000000"/>
                <w:kern w:val="0"/>
                <w:sz w:val="20"/>
              </w:rPr>
              <w:t>单位：万元</w:t>
            </w:r>
          </w:p>
        </w:tc>
      </w:tr>
      <w:tr>
        <w:trPr>
          <w:trHeight w:val="493"/>
        </w:trPr>
        <w:tc>
          <w:tcPr>
            <w:tcW w:w="4467"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收      入</w:t>
            </w:r>
          </w:p>
        </w:tc>
        <w:tc>
          <w:tcPr>
            <w:tcW w:w="4650" w:type="dxa"/>
            <w:gridSpan w:val="4"/>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支      出</w:t>
            </w:r>
          </w:p>
        </w:tc>
      </w:tr>
      <w:tr>
        <w:trPr>
          <w:trHeight w:val="1363"/>
        </w:trPr>
        <w:tc>
          <w:tcPr>
            <w:tcW w:w="147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958"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4年   预算数</w:t>
            </w:r>
          </w:p>
        </w:tc>
        <w:tc>
          <w:tcPr>
            <w:tcW w:w="102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本年预算</w:t>
            </w:r>
          </w:p>
        </w:tc>
        <w:tc>
          <w:tcPr>
            <w:tcW w:w="102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c>
          <w:tcPr>
            <w:tcW w:w="1516"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kern w:val="0"/>
                <w:sz w:val="20"/>
              </w:rPr>
              <w:t>项  目</w:t>
            </w:r>
          </w:p>
        </w:tc>
        <w:tc>
          <w:tcPr>
            <w:tcW w:w="1035"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4年   预算数</w:t>
            </w:r>
          </w:p>
        </w:tc>
        <w:tc>
          <w:tcPr>
            <w:tcW w:w="1050" w:type="dxa"/>
            <w:tcBorders>
              <w:top w:val="single" w:sz="4" w:space="0" w:color="auto"/>
              <w:left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本年预算</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kern w:val="0"/>
                <w:sz w:val="20"/>
              </w:rPr>
            </w:pPr>
            <w:r>
              <w:rPr>
                <w:rFonts w:eastAsia="宋体" w:hint="eastAsia"/>
                <w:kern w:val="0"/>
                <w:sz w:val="20"/>
              </w:rPr>
              <w:t>上年结转</w:t>
            </w:r>
          </w:p>
        </w:tc>
      </w:tr>
      <w:tr>
        <w:trPr>
          <w:trHeight w:val="433"/>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一、本年收入</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color w:val="000000"/>
                <w:kern w:val="0"/>
                <w:sz w:val="20"/>
              </w:rPr>
              <w:t>1490.14</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1356.83</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133.31</w:t>
            </w: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一、本年支出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color w:val="000000"/>
                <w:kern w:val="0"/>
                <w:sz w:val="20"/>
              </w:rPr>
              <w:t>1490.14</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1356.83</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133.31</w:t>
            </w:r>
          </w:p>
        </w:tc>
      </w:tr>
      <w:tr>
        <w:trPr>
          <w:trHeight w:val="320"/>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一般公共预算拨款</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color w:val="000000"/>
                <w:kern w:val="0"/>
                <w:sz w:val="20"/>
              </w:rPr>
              <w:t>1490.14</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1356.83</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133.31</w:t>
            </w: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（一）</w:t>
            </w:r>
            <w:r>
              <w:rPr>
                <w:rFonts w:eastAsia="宋体"/>
                <w:color w:val="000000"/>
                <w:kern w:val="0"/>
                <w:sz w:val="20"/>
              </w:rPr>
              <w:t>一般公共服务支出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1156.02</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1024.48</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131.54</w:t>
            </w: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政府性基金预算拨款</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二</w:t>
            </w:r>
            <w:r>
              <w:rPr>
                <w:rFonts w:eastAsia="宋体" w:hint="eastAsia"/>
                <w:color w:val="000000"/>
                <w:sz w:val="20"/>
              </w:rPr>
              <w:t>）</w:t>
            </w:r>
            <w:r>
              <w:rPr>
                <w:rFonts w:eastAsia="宋体"/>
                <w:color w:val="000000"/>
                <w:kern w:val="0"/>
                <w:sz w:val="20"/>
              </w:rPr>
              <w:t>社会保障和就业支出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color w:val="000000"/>
                <w:kern w:val="0"/>
                <w:sz w:val="20"/>
              </w:rPr>
              <w:t>144.79</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144.79</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hint="eastAsia"/>
                <w:color w:val="000000"/>
                <w:kern w:val="0"/>
                <w:sz w:val="20"/>
              </w:rPr>
              <w:t>　　国有资本经营预算拨款</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三</w:t>
            </w:r>
            <w:r>
              <w:rPr>
                <w:rFonts w:eastAsia="宋体" w:hint="eastAsia"/>
                <w:color w:val="000000"/>
                <w:sz w:val="20"/>
              </w:rPr>
              <w:t>）</w:t>
            </w:r>
            <w:r>
              <w:rPr>
                <w:rFonts w:eastAsia="宋体"/>
                <w:color w:val="000000"/>
                <w:kern w:val="0"/>
                <w:sz w:val="20"/>
              </w:rPr>
              <w:t>卫生健康支出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77.72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75.94</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1.78</w:t>
            </w:r>
          </w:p>
        </w:tc>
      </w:tr>
      <w:tr>
        <w:trPr>
          <w:trHeight w:val="491"/>
        </w:trPr>
        <w:tc>
          <w:tcPr>
            <w:tcW w:w="1470"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autoSpaceDN w:val="0"/>
              <w:jc w:val="left"/>
              <w:textAlignment w:val="center"/>
              <w:rPr>
                <w:rFonts w:eastAsia="宋体"/>
                <w:color w:val="000000"/>
                <w:kern w:val="0"/>
                <w:sz w:val="20"/>
              </w:rPr>
            </w:pPr>
            <w:r>
              <w:rPr>
                <w:rFonts w:eastAsia="宋体" w:hint="eastAsia"/>
                <w:color w:val="000000"/>
                <w:sz w:val="20"/>
              </w:rPr>
              <w:t>（</w:t>
            </w:r>
            <w:r>
              <w:rPr>
                <w:rFonts w:eastAsia="宋体"/>
                <w:color w:val="000000"/>
                <w:sz w:val="20"/>
              </w:rPr>
              <w:t>四</w:t>
            </w:r>
            <w:r>
              <w:rPr>
                <w:rFonts w:eastAsia="宋体" w:hint="eastAsia"/>
                <w:color w:val="000000"/>
                <w:sz w:val="20"/>
              </w:rPr>
              <w:t>）</w:t>
            </w:r>
            <w:r>
              <w:rPr>
                <w:rFonts w:eastAsia="宋体"/>
                <w:color w:val="000000"/>
                <w:kern w:val="0"/>
                <w:sz w:val="20"/>
              </w:rPr>
              <w:t>住房保障支出</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111.62</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111.62</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shd w:val="solid" w:color="FFFFFF" w:fill="auto"/>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5"/>
        </w:trPr>
        <w:tc>
          <w:tcPr>
            <w:tcW w:w="1470" w:type="dxa"/>
            <w:tcBorders>
              <w:top w:val="single" w:sz="4" w:space="0" w:color="auto"/>
              <w:left w:val="single" w:sz="4" w:space="0" w:color="auto"/>
              <w:bottom w:val="single" w:sz="4" w:space="0" w:color="auto"/>
              <w:right w:val="single" w:sz="4" w:space="0" w:color="auto"/>
            </w:tcBorders>
            <w:noWrap/>
            <w:vAlign w:val="center"/>
          </w:tcPr>
          <w:p>
            <w:pP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bCs/>
                <w:kern w:val="0"/>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rPr>
                <w:rFonts w:eastAsia="宋体"/>
                <w:b/>
                <w:bCs/>
                <w:kern w:val="0"/>
                <w:sz w:val="20"/>
              </w:rPr>
            </w:pP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left"/>
              <w:rPr>
                <w:rFonts w:eastAsia="宋体"/>
                <w:kern w:val="0"/>
                <w:sz w:val="20"/>
              </w:rPr>
            </w:pPr>
            <w:r>
              <w:rPr>
                <w:rFonts w:eastAsia="宋体"/>
                <w:kern w:val="0"/>
                <w:sz w:val="20"/>
              </w:rPr>
              <w:t>　</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　</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491"/>
        </w:trPr>
        <w:tc>
          <w:tcPr>
            <w:tcW w:w="1470" w:type="dxa"/>
            <w:tcBorders>
              <w:top w:val="single" w:sz="4" w:space="0" w:color="auto"/>
              <w:left w:val="single" w:sz="4" w:space="0" w:color="auto"/>
              <w:bottom w:val="single" w:sz="4" w:space="0" w:color="auto"/>
              <w:right w:val="single" w:sz="4" w:space="0" w:color="auto"/>
            </w:tcBorders>
            <w:noWrap/>
            <w:vAlign w:val="center"/>
          </w:tcPr>
          <w:p>
            <w:pPr>
              <w:ind w:firstLineChars="100" w:firstLine="200"/>
              <w:rPr>
                <w:rFonts w:eastAsia="宋体"/>
                <w:sz w:val="20"/>
              </w:rPr>
            </w:pP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516" w:type="dxa"/>
            <w:tcBorders>
              <w:top w:val="single" w:sz="4" w:space="0" w:color="auto"/>
              <w:left w:val="single" w:sz="4" w:space="0" w:color="auto"/>
              <w:bottom w:val="single" w:sz="4" w:space="0" w:color="auto"/>
              <w:right w:val="single" w:sz="4" w:space="0" w:color="auto"/>
            </w:tcBorders>
            <w:noWrap/>
            <w:vAlign w:val="center"/>
          </w:tcPr>
          <w:p>
            <w:pPr>
              <w:jc w:val="left"/>
              <w:rPr>
                <w:rFonts w:eastAsia="宋体"/>
                <w:sz w:val="20"/>
              </w:rPr>
            </w:pPr>
            <w:r>
              <w:rPr>
                <w:rFonts w:eastAsia="宋体" w:hint="eastAsia"/>
                <w:kern w:val="0"/>
                <w:sz w:val="20"/>
              </w:rPr>
              <w:t>二、</w:t>
            </w:r>
            <w:r>
              <w:rPr>
                <w:rFonts w:eastAsia="宋体"/>
                <w:kern w:val="0"/>
                <w:sz w:val="20"/>
              </w:rPr>
              <w:t>结转下年</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p>
        </w:tc>
      </w:tr>
      <w:tr>
        <w:trPr>
          <w:trHeight w:val="500"/>
        </w:trPr>
        <w:tc>
          <w:tcPr>
            <w:tcW w:w="147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收入总计</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color w:val="000000"/>
                <w:kern w:val="0"/>
                <w:sz w:val="20"/>
              </w:rPr>
              <w:t>1490.14</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1356.83</w:t>
            </w:r>
          </w:p>
        </w:tc>
        <w:tc>
          <w:tcPr>
            <w:tcW w:w="10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133.31</w:t>
            </w:r>
          </w:p>
        </w:tc>
        <w:tc>
          <w:tcPr>
            <w:tcW w:w="151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黑体"/>
                <w:b/>
                <w:bCs/>
                <w:kern w:val="0"/>
                <w:sz w:val="20"/>
              </w:rPr>
            </w:pPr>
            <w:r>
              <w:rPr>
                <w:rFonts w:eastAsia="黑体"/>
                <w:b/>
                <w:bCs/>
                <w:kern w:val="0"/>
                <w:sz w:val="20"/>
              </w:rPr>
              <w:t>支出总计</w:t>
            </w:r>
          </w:p>
        </w:tc>
        <w:tc>
          <w:tcPr>
            <w:tcW w:w="1035" w:type="dxa"/>
            <w:tcBorders>
              <w:top w:val="single" w:sz="4" w:space="0" w:color="auto"/>
              <w:left w:val="single" w:sz="4" w:space="0" w:color="auto"/>
              <w:bottom w:val="single" w:sz="4" w:space="0" w:color="auto"/>
              <w:right w:val="single" w:sz="4" w:space="0" w:color="auto"/>
            </w:tcBorders>
            <w:noWrap/>
            <w:vAlign w:val="center"/>
          </w:tcPr>
          <w:p>
            <w:pPr>
              <w:widowControl/>
              <w:wordWrap w:val="0"/>
              <w:jc w:val="right"/>
              <w:rPr>
                <w:rFonts w:eastAsia="宋体"/>
                <w:color w:val="000000"/>
                <w:kern w:val="0"/>
                <w:sz w:val="20"/>
              </w:rPr>
            </w:pPr>
            <w:r>
              <w:rPr>
                <w:rFonts w:eastAsia="宋体"/>
                <w:color w:val="000000"/>
                <w:kern w:val="0"/>
                <w:sz w:val="20"/>
              </w:rPr>
              <w:t>1490.14</w:t>
            </w:r>
          </w:p>
        </w:tc>
        <w:tc>
          <w:tcPr>
            <w:tcW w:w="105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1356.83</w:t>
            </w:r>
          </w:p>
        </w:tc>
        <w:tc>
          <w:tcPr>
            <w:tcW w:w="1048"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color w:val="000000"/>
                <w:kern w:val="0"/>
                <w:sz w:val="20"/>
              </w:rPr>
            </w:pPr>
            <w:r>
              <w:rPr>
                <w:rFonts w:eastAsia="宋体"/>
                <w:color w:val="000000"/>
                <w:kern w:val="0"/>
                <w:sz w:val="20"/>
              </w:rPr>
              <w:t>133.31</w:t>
            </w:r>
          </w:p>
        </w:tc>
      </w:tr>
    </w:tbl>
    <w:p>
      <w:pPr>
        <w:ind w:left="0"/>
        <w:jc w:val="center"/>
        <w:rPr>
          <w:rFonts w:eastAsia="楷体"/>
        </w:rPr>
      </w:pPr>
      <w:r>
        <w:rPr>
          <w:rFonts w:eastAsia="方正小标宋简体"/>
          <w:kern w:val="0"/>
          <w:sz w:val="44"/>
          <w:szCs w:val="44"/>
        </w:rPr>
        <w:t>财政拨款收支</w:t>
      </w:r>
      <w:r>
        <w:rPr>
          <w:rFonts w:eastAsia="方正小标宋简体" w:hint="eastAsia"/>
          <w:kern w:val="0"/>
          <w:sz w:val="44"/>
          <w:szCs w:val="44"/>
        </w:rPr>
        <w:t>预算总</w:t>
      </w:r>
      <w:r>
        <w:rPr>
          <w:rFonts w:eastAsia="方正小标宋简体"/>
          <w:kern w:val="0"/>
          <w:sz w:val="44"/>
          <w:szCs w:val="44"/>
        </w:rPr>
        <w:t>表</w:t>
      </w:r>
    </w:p>
    <w:tbl>
      <w:tblPr>
        <w:tblpPr w:leftFromText="180" w:rightFromText="180" w:vertAnchor="text" w:horzAnchor="page" w:tblpX="1302" w:tblpY="-541"/>
        <w:tblOverlap w:val="never"/>
        <w:tblW w:w="9384"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895"/>
        <w:gridCol w:w="1440"/>
        <w:gridCol w:w="1275"/>
        <w:gridCol w:w="1200"/>
        <w:gridCol w:w="1080"/>
        <w:gridCol w:w="1494"/>
      </w:tblGrid>
      <w:tr>
        <w:trPr>
          <w:trHeight w:val="1988"/>
        </w:trPr>
        <w:tc>
          <w:tcPr>
            <w:tcW w:w="9384" w:type="dxa"/>
            <w:gridSpan w:val="6"/>
            <w:tcBorders>
              <w:bottom w:val="single" w:sz="4" w:space="0" w:color="000000"/>
            </w:tcBorders>
            <w:noWrap/>
            <w:vAlign w:val="center"/>
          </w:tcPr>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方正小标宋简体"/>
                <w:kern w:val="0"/>
                <w:sz w:val="44"/>
                <w:szCs w:val="44"/>
              </w:rPr>
            </w:pPr>
          </w:p>
          <w:p>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rPr>
              <w:t>支出预算</w:t>
            </w:r>
            <w:r>
              <w:rPr>
                <w:rFonts w:eastAsia="方正小标宋简体"/>
                <w:kern w:val="0"/>
                <w:sz w:val="44"/>
                <w:szCs w:val="44"/>
              </w:rPr>
              <w:t>表</w:t>
            </w:r>
          </w:p>
        </w:tc>
      </w:tr>
      <w:tr>
        <w:trPr>
          <w:trHeight w:val="757"/>
        </w:trPr>
        <w:tc>
          <w:tcPr>
            <w:tcW w:w="2895"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440"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总计</w:t>
            </w:r>
          </w:p>
        </w:tc>
        <w:tc>
          <w:tcPr>
            <w:tcW w:w="3555" w:type="dxa"/>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1494"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项目                                                               支出</w:t>
            </w:r>
          </w:p>
        </w:tc>
      </w:tr>
      <w:tr>
        <w:trPr>
          <w:trHeight w:val="630"/>
        </w:trPr>
        <w:tc>
          <w:tcPr>
            <w:tcW w:w="2552" w:type="dxa"/>
            <w:vMerge/>
            <w:tcBorders>
              <w:left w:val="single" w:sz="4" w:space="0" w:color="000000"/>
              <w:bottom w:val="single" w:sz="4" w:space="0" w:color="000000"/>
              <w:right w:val="single" w:sz="4" w:space="0" w:color="000000"/>
            </w:tcBorders>
            <w:noWrap/>
            <w:vAlign w:val="center"/>
          </w:tcPr>
          <w:p/>
        </w:tc>
        <w:tc>
          <w:tcPr>
            <w:tcW w:w="1134" w:type="dxa"/>
            <w:vMerge/>
            <w:tcBorders>
              <w:left w:val="single" w:sz="4" w:space="0" w:color="000000"/>
              <w:bottom w:val="single" w:sz="4" w:space="0" w:color="000000"/>
              <w:right w:val="single" w:sz="4" w:space="0" w:color="000000"/>
            </w:tcBorders>
            <w:noWrap/>
            <w:vAlign w:val="center"/>
          </w:tcPr>
          <w:p/>
        </w:tc>
        <w:tc>
          <w:tcPr>
            <w:tcW w:w="1275"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合计</w:t>
            </w:r>
          </w:p>
        </w:tc>
        <w:tc>
          <w:tcPr>
            <w:tcW w:w="120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人员经费</w:t>
            </w:r>
          </w:p>
        </w:tc>
        <w:tc>
          <w:tcPr>
            <w:tcW w:w="1080"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488"/>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华文细黑"/>
                <w:color w:val="000000"/>
                <w:kern w:val="0"/>
                <w:sz w:val="20"/>
              </w:rPr>
            </w:pPr>
            <w:r>
              <w:rPr>
                <w:rFonts w:eastAsia="宋体"/>
                <w:color w:val="000000"/>
                <w:kern w:val="0"/>
                <w:sz w:val="20"/>
              </w:rPr>
              <w:t>一、一般公共服务支出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1156.02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1156.02 </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933.83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222.18</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424"/>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r>
              <w:rPr>
                <w:rFonts w:eastAsia="宋体"/>
                <w:color w:val="000000"/>
                <w:kern w:val="0"/>
                <w:sz w:val="20"/>
              </w:rPr>
              <w:t xml:space="preserve">    统计信息事务</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1156.02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1156.02</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933.83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222.18</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0"/>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 xml:space="preserve">      事业运行</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1156.02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1156.02</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933.83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222.18</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3"/>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r>
              <w:rPr>
                <w:rFonts w:eastAsia="宋体"/>
                <w:color w:val="000000"/>
                <w:kern w:val="0"/>
                <w:sz w:val="20"/>
              </w:rPr>
              <w:t>二、社会保障和就业支出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144.79</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144.79</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144.79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41"/>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jc w:val="left"/>
              <w:rPr>
                <w:rFonts w:eastAsia="宋体"/>
                <w:color w:val="000000"/>
                <w:kern w:val="0"/>
                <w:sz w:val="20"/>
              </w:rPr>
            </w:pPr>
            <w:r>
              <w:rPr>
                <w:rFonts w:eastAsia="宋体"/>
                <w:color w:val="000000"/>
                <w:kern w:val="0"/>
                <w:sz w:val="20"/>
              </w:rPr>
              <w:t>行政事业单位养老支出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144.79</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144.79</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144.79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25"/>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jc w:val="left"/>
              <w:rPr>
                <w:rFonts w:eastAsia="宋体"/>
                <w:color w:val="000000"/>
                <w:kern w:val="0"/>
                <w:sz w:val="20"/>
              </w:rPr>
            </w:pPr>
            <w:r>
              <w:rPr>
                <w:rFonts w:eastAsia="宋体"/>
                <w:color w:val="000000"/>
                <w:kern w:val="0"/>
                <w:sz w:val="20"/>
              </w:rPr>
              <w:t>事业单位离退休</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16.38</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16.38</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16.38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30"/>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r>
              <w:rPr>
                <w:rFonts w:eastAsia="华文细黑"/>
                <w:color w:val="000000"/>
                <w:kern w:val="0"/>
                <w:sz w:val="20"/>
              </w:rPr>
              <w:t xml:space="preserve">     </w:t>
            </w:r>
            <w:r>
              <w:rPr>
                <w:rFonts w:eastAsia="宋体"/>
                <w:color w:val="000000"/>
                <w:kern w:val="0"/>
                <w:sz w:val="20"/>
              </w:rPr>
              <w:t>机关事业单位基本养老保险缴费支出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128.41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128.41</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128.41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2"/>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三、卫生健康支出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77.72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77.72</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wordWrap w:val="0"/>
              <w:jc w:val="right"/>
              <w:rPr>
                <w:rFonts w:eastAsia="宋体"/>
                <w:color w:val="000000"/>
                <w:kern w:val="0"/>
                <w:sz w:val="20"/>
              </w:rPr>
            </w:pPr>
            <w:r>
              <w:rPr>
                <w:rFonts w:eastAsia="宋体"/>
                <w:color w:val="000000"/>
                <w:kern w:val="0"/>
                <w:sz w:val="20"/>
              </w:rPr>
              <w:t>77.72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39"/>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行政事业单位医疗</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77.72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77.72 </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77.72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70"/>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事业单位医疗</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77.72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77.72 </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 xml:space="preserve">77.72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64"/>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rPr>
                <w:rFonts w:eastAsia="宋体"/>
                <w:color w:val="000000"/>
                <w:kern w:val="0"/>
                <w:sz w:val="20"/>
              </w:rPr>
            </w:pPr>
            <w:r>
              <w:rPr>
                <w:rFonts w:eastAsia="宋体"/>
                <w:color w:val="000000"/>
                <w:kern w:val="0"/>
                <w:sz w:val="20"/>
              </w:rPr>
              <w:t>四、住房保障支出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111.62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111.62</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111.62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92"/>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ind w:firstLineChars="200" w:firstLine="400"/>
              <w:rPr>
                <w:rFonts w:eastAsia="宋体"/>
                <w:color w:val="000000"/>
                <w:kern w:val="0"/>
                <w:sz w:val="20"/>
              </w:rPr>
            </w:pPr>
            <w:r>
              <w:rPr>
                <w:rFonts w:eastAsia="宋体"/>
                <w:color w:val="000000"/>
                <w:kern w:val="0"/>
                <w:sz w:val="20"/>
              </w:rPr>
              <w:t>住房改革支出</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111.62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111.62</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111.62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82"/>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ind w:firstLineChars="300" w:firstLine="600"/>
              <w:rPr>
                <w:rFonts w:eastAsia="宋体"/>
                <w:color w:val="000000"/>
                <w:kern w:val="0"/>
                <w:sz w:val="20"/>
              </w:rPr>
            </w:pPr>
            <w:r>
              <w:rPr>
                <w:rFonts w:eastAsia="宋体"/>
                <w:color w:val="000000"/>
                <w:kern w:val="0"/>
                <w:sz w:val="20"/>
              </w:rPr>
              <w:t>住房公积金</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111.62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111.62</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111.62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454"/>
        </w:trPr>
        <w:tc>
          <w:tcPr>
            <w:tcW w:w="2895"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1490.15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1490.15</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1267.96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r>
              <w:rPr>
                <w:rFonts w:eastAsia="宋体"/>
                <w:color w:val="000000"/>
                <w:kern w:val="0"/>
                <w:sz w:val="20"/>
              </w:rPr>
              <w:t>222.18</w:t>
            </w:r>
          </w:p>
        </w:tc>
        <w:tc>
          <w:tcPr>
            <w:tcW w:w="149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ind w:firstLineChars="200" w:firstLine="640"/>
        <w:rPr>
          <w:rFonts w:eastAsia="楷体"/>
        </w:rPr>
      </w:pPr>
    </w:p>
    <w:p>
      <w:pPr>
        <w:ind w:firstLineChars="200" w:firstLine="640"/>
        <w:rPr>
          <w:rFonts w:eastAsia="楷体"/>
        </w:rPr>
      </w:pPr>
    </w:p>
    <w:p>
      <w:pPr>
        <w:ind w:left="0"/>
        <w:rPr>
          <w:rFonts w:eastAsia="楷体"/>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931"/>
      </w:tblGrid>
      <w:tr>
        <w:trPr>
          <w:trHeight w:val="615"/>
        </w:trPr>
        <w:tc>
          <w:tcPr>
            <w:tcW w:w="8931" w:type="dxa"/>
            <w:tcBorders>
              <w:top w:val="nil"/>
              <w:left w:val="nil"/>
              <w:bottom w:val="nil"/>
              <w:right w:val="nil"/>
            </w:tcBorders>
            <w:noWrap/>
            <w:vAlign w:val="bottom"/>
          </w:tcPr>
          <w:p>
            <w:pPr>
              <w:widowControl/>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eastAsia="方正小标宋简体" w:hint="eastAsia"/>
                <w:kern w:val="0"/>
                <w:sz w:val="44"/>
                <w:szCs w:val="44"/>
              </w:rPr>
              <w:t>基本</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center"/>
              <w:rPr>
                <w:rFonts w:eastAsia="方正小标宋简体"/>
                <w:kern w:val="0"/>
                <w:sz w:val="44"/>
                <w:szCs w:val="44"/>
              </w:rPr>
            </w:pPr>
            <w:r>
              <w:rPr>
                <w:rFonts w:eastAsia="方正小标宋简体"/>
                <w:kern w:val="0"/>
                <w:sz w:val="44"/>
                <w:szCs w:val="44"/>
              </w:rPr>
              <w:t xml:space="preserve">                                  </w:t>
            </w:r>
            <w:r>
              <w:rPr>
                <w:rFonts w:eastAsia="华文细黑" w:hint="eastAsia"/>
                <w:kern w:val="0"/>
                <w:sz w:val="20"/>
              </w:rPr>
              <w:t>单位：万元</w:t>
            </w:r>
          </w:p>
        </w:tc>
      </w:tr>
    </w:tbl>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176"/>
        <w:gridCol w:w="2220"/>
        <w:gridCol w:w="1704"/>
        <w:gridCol w:w="1831"/>
      </w:tblGrid>
      <w:tr>
        <w:trPr>
          <w:trHeight w:val="532"/>
        </w:trPr>
        <w:tc>
          <w:tcPr>
            <w:tcW w:w="3176"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hint="eastAsia"/>
                <w:kern w:val="0"/>
                <w:sz w:val="20"/>
              </w:rPr>
              <w:t>部门预算支出</w:t>
            </w:r>
            <w:r>
              <w:rPr>
                <w:rFonts w:eastAsia="华文细黑"/>
                <w:kern w:val="0"/>
                <w:sz w:val="20"/>
              </w:rPr>
              <w:t>经济分类科目</w:t>
            </w:r>
          </w:p>
        </w:tc>
        <w:tc>
          <w:tcPr>
            <w:tcW w:w="2220" w:type="dxa"/>
            <w:tcBorders>
              <w:top w:val="single" w:sz="4" w:space="0" w:color="auto"/>
              <w:left w:val="single" w:sz="4" w:space="0" w:color="auto"/>
              <w:right w:val="single" w:sz="4" w:space="0" w:color="auto"/>
            </w:tcBorders>
            <w:noWrap/>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right w:val="single" w:sz="4" w:space="0" w:color="auto"/>
            </w:tcBorders>
            <w:noWrap/>
            <w:vAlign w:val="center"/>
          </w:tcPr>
          <w:p>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center"/>
            </w:pPr>
            <w:r>
              <w:rPr>
                <w:rFonts w:eastAsia="华文细黑"/>
                <w:color w:val="000000"/>
                <w:kern w:val="0"/>
                <w:sz w:val="20"/>
              </w:rPr>
              <w:t>公用经费</w:t>
            </w:r>
          </w:p>
        </w:tc>
      </w:tr>
      <w:tr>
        <w:trPr>
          <w:trHeight w:val="306"/>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1243.55</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1243.55</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11"/>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基本工资</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438.34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438.34</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283"/>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津贴补贴</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1.01</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1.01</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38"/>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kern w:val="0"/>
                <w:sz w:val="20"/>
              </w:rPr>
            </w:pPr>
            <w:r>
              <w:rPr>
                <w:rFonts w:eastAsia="宋体"/>
                <w:color w:val="000000"/>
                <w:sz w:val="20"/>
              </w:rPr>
              <w:t>奖金</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218.85</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218.85</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72"/>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kern w:val="0"/>
                <w:sz w:val="20"/>
              </w:rPr>
              <w:t>绩效工资</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226.70</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226.70</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600"/>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kern w:val="0"/>
                <w:sz w:val="20"/>
              </w:rPr>
              <w:t>机关事业单位基本养老保险缴费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128.41</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128.41</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33"/>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职工基本医疗保险缴费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47.54</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47.54</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21"/>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公务员医疗补助缴费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28.87</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28.87</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43"/>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其他社会保障缴费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17.21</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17.21</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15"/>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住房公积金</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111.62</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111.62</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03"/>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医疗费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10.10</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10.10</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41"/>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color w:val="000000"/>
                <w:sz w:val="20"/>
              </w:rPr>
            </w:pPr>
            <w:r>
              <w:rPr>
                <w:rFonts w:eastAsia="宋体"/>
                <w:color w:val="000000"/>
                <w:sz w:val="20"/>
              </w:rPr>
              <w:t>其他工资福利支出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14.90</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14.90</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pPr>
          </w:p>
        </w:tc>
      </w:tr>
      <w:tr>
        <w:trPr>
          <w:trHeight w:val="396"/>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222.19</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222.19</w:t>
            </w:r>
          </w:p>
        </w:tc>
      </w:tr>
      <w:tr>
        <w:trPr>
          <w:trHeight w:val="323"/>
        </w:trPr>
        <w:tc>
          <w:tcPr>
            <w:tcW w:w="3176" w:type="dxa"/>
            <w:tcBorders>
              <w:top w:val="single" w:sz="4" w:space="0" w:color="auto"/>
              <w:left w:val="single" w:sz="4" w:space="0" w:color="auto"/>
              <w:bottom w:val="single" w:sz="4" w:space="0" w:color="auto"/>
              <w:right w:val="single" w:sz="4" w:space="0" w:color="auto"/>
            </w:tcBorders>
            <w:shd w:val="clear" w:color="auto" w:fill="auto"/>
            <w:noWrap/>
            <w:vAlign w:val="center"/>
          </w:tcPr>
          <w:p>
            <w:pPr>
              <w:autoSpaceDN w:val="0"/>
              <w:ind w:firstLineChars="200" w:firstLine="400"/>
              <w:jc w:val="left"/>
              <w:textAlignment w:val="center"/>
              <w:rPr>
                <w:rFonts w:eastAsia="宋体"/>
                <w:kern w:val="0"/>
                <w:sz w:val="20"/>
              </w:rPr>
            </w:pPr>
            <w:r>
              <w:rPr>
                <w:rFonts w:eastAsia="宋体"/>
                <w:color w:val="000000"/>
                <w:sz w:val="20"/>
              </w:rPr>
              <w:t>办公费</w:t>
            </w:r>
          </w:p>
        </w:tc>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33.11</w:t>
            </w:r>
          </w:p>
        </w:tc>
        <w:tc>
          <w:tcPr>
            <w:tcW w:w="1704"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right"/>
              <w:rPr>
                <w:rFonts w:eastAsia="宋体"/>
                <w:kern w:val="0"/>
                <w:sz w:val="20"/>
              </w:rPr>
            </w:pPr>
            <w:r>
              <w:rPr>
                <w:rFonts w:eastAsia="宋体"/>
                <w:kern w:val="0"/>
                <w:sz w:val="20"/>
              </w:rPr>
              <w:t>33.11</w:t>
            </w:r>
          </w:p>
        </w:tc>
      </w:tr>
      <w:tr>
        <w:trPr>
          <w:trHeight w:val="32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印刷费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34.32</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34.32</w:t>
            </w:r>
          </w:p>
        </w:tc>
      </w:tr>
      <w:tr>
        <w:trPr>
          <w:trHeight w:val="35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手续费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0.50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0.50</w:t>
            </w:r>
          </w:p>
        </w:tc>
      </w:tr>
      <w:tr>
        <w:trPr>
          <w:trHeight w:val="32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差旅费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32.15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32.15</w:t>
            </w:r>
          </w:p>
        </w:tc>
      </w:tr>
      <w:tr>
        <w:trPr>
          <w:trHeight w:val="340"/>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会议费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25.00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25.00</w:t>
            </w:r>
          </w:p>
        </w:tc>
      </w:tr>
      <w:tr>
        <w:trPr>
          <w:trHeight w:val="35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培训费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14.00</w:t>
            </w:r>
          </w:p>
        </w:tc>
      </w:tr>
      <w:tr>
        <w:trPr>
          <w:trHeight w:val="35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劳务费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3.00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3.00</w:t>
            </w:r>
          </w:p>
        </w:tc>
      </w:tr>
      <w:tr>
        <w:trPr>
          <w:trHeight w:val="35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工会经费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12.85</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12.85</w:t>
            </w:r>
          </w:p>
        </w:tc>
      </w:tr>
      <w:tr>
        <w:trPr>
          <w:trHeight w:val="35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福利费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30.10</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30.10</w:t>
            </w:r>
          </w:p>
        </w:tc>
      </w:tr>
      <w:tr>
        <w:trPr>
          <w:trHeight w:val="32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其他商品和服务支出</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37.16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37.16</w:t>
            </w:r>
          </w:p>
        </w:tc>
      </w:tr>
      <w:tr>
        <w:trPr>
          <w:trHeight w:val="356"/>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left="0"/>
              <w:jc w:val="left"/>
              <w:textAlignment w:val="center"/>
              <w:rPr>
                <w:rFonts w:eastAsia="宋体"/>
                <w:color w:val="000000"/>
                <w:kern w:val="0"/>
                <w:sz w:val="20"/>
              </w:rPr>
            </w:pPr>
            <w:r>
              <w:rPr>
                <w:rFonts w:eastAsia="宋体"/>
                <w:color w:val="000000"/>
                <w:kern w:val="0"/>
                <w:sz w:val="20"/>
              </w:rPr>
              <w:t>三、对个人和家庭的补助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24.42</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24.42</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32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退休费</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16.38</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16.38</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32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其他对个人和家庭的补助</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8.04</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8.04</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p>
        </w:tc>
      </w:tr>
      <w:tr>
        <w:trPr>
          <w:trHeight w:val="363"/>
        </w:trPr>
        <w:tc>
          <w:tcPr>
            <w:tcW w:w="3176" w:type="dxa"/>
            <w:tcBorders>
              <w:top w:val="single" w:sz="4" w:space="0" w:color="auto"/>
              <w:left w:val="single" w:sz="4" w:space="0" w:color="auto"/>
              <w:bottom w:val="single" w:sz="4" w:space="0" w:color="auto"/>
              <w:right w:val="single" w:sz="4" w:space="0" w:color="auto"/>
            </w:tcBorders>
            <w:noWrap/>
            <w:vAlign w:val="center"/>
          </w:tcPr>
          <w:p>
            <w:pPr>
              <w:autoSpaceDN w:val="0"/>
              <w:ind w:firstLineChars="200" w:firstLine="400"/>
              <w:jc w:val="left"/>
              <w:textAlignment w:val="center"/>
              <w:rPr>
                <w:rFonts w:eastAsia="宋体"/>
                <w:color w:val="000000"/>
                <w:kern w:val="0"/>
                <w:sz w:val="20"/>
              </w:rPr>
            </w:pPr>
            <w:r>
              <w:rPr>
                <w:rFonts w:eastAsia="宋体"/>
                <w:color w:val="000000"/>
                <w:kern w:val="0"/>
                <w:sz w:val="20"/>
              </w:rPr>
              <w:t>合计</w:t>
            </w:r>
          </w:p>
        </w:tc>
        <w:tc>
          <w:tcPr>
            <w:tcW w:w="2220"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1490.16</w:t>
            </w:r>
          </w:p>
        </w:tc>
        <w:tc>
          <w:tcPr>
            <w:tcW w:w="1704"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1267.97</w:t>
            </w:r>
          </w:p>
        </w:tc>
        <w:tc>
          <w:tcPr>
            <w:tcW w:w="1831" w:type="dxa"/>
            <w:tcBorders>
              <w:top w:val="single" w:sz="4" w:space="0" w:color="auto"/>
              <w:left w:val="single" w:sz="4" w:space="0" w:color="auto"/>
              <w:bottom w:val="single" w:sz="4" w:space="0" w:color="auto"/>
              <w:right w:val="single" w:sz="4" w:space="0" w:color="auto"/>
            </w:tcBorders>
            <w:noWrap/>
            <w:vAlign w:val="center"/>
          </w:tcPr>
          <w:p>
            <w:pPr>
              <w:widowControl/>
              <w:jc w:val="right"/>
              <w:rPr>
                <w:rFonts w:eastAsia="宋体"/>
                <w:kern w:val="0"/>
                <w:sz w:val="20"/>
              </w:rPr>
            </w:pPr>
            <w:r>
              <w:rPr>
                <w:rFonts w:eastAsia="宋体"/>
                <w:kern w:val="0"/>
                <w:sz w:val="20"/>
              </w:rPr>
              <w:t>222.19</w:t>
            </w:r>
          </w:p>
        </w:tc>
      </w:tr>
    </w:tbl>
    <w:p>
      <w:pPr>
        <w:rPr>
          <w:sz w:val="16"/>
          <w:szCs w:val="16"/>
        </w:rPr>
      </w:pPr>
    </w:p>
    <w:p>
      <w:pPr>
        <w:ind w:left="0"/>
        <w:rPr>
          <w:rFonts w:eastAsia="楷体"/>
        </w:rPr>
      </w:pPr>
      <w:r>
        <w:rPr>
          <w:rFonts w:eastAsia="楷体"/>
        </w:rPr>
        <w:br w:type="page"/>
      </w: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769"/>
        <w:gridCol w:w="3371"/>
      </w:tblGrid>
      <w:tr>
        <w:trPr>
          <w:trHeight w:val="1246"/>
        </w:trPr>
        <w:tc>
          <w:tcPr>
            <w:tcW w:w="9140" w:type="dxa"/>
            <w:gridSpan w:val="2"/>
            <w:tcBorders>
              <w:top w:val="nil"/>
              <w:left w:val="nil"/>
              <w:right w:val="nil"/>
            </w:tcBorders>
            <w:noWrap/>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eastAsia="方正小标宋简体" w:hint="eastAsia"/>
                <w:color w:val="000000"/>
                <w:kern w:val="0"/>
                <w:sz w:val="44"/>
                <w:szCs w:val="44"/>
                <w:lang w:eastAsia="zh-CN"/>
              </w:rPr>
              <w:t>预算</w:t>
            </w:r>
            <w:r>
              <w:rPr>
                <w:rFonts w:eastAsia="方正小标宋简体"/>
                <w:color w:val="000000"/>
                <w:kern w:val="0"/>
                <w:sz w:val="44"/>
                <w:szCs w:val="44"/>
              </w:rPr>
              <w:t>表</w:t>
            </w:r>
          </w:p>
        </w:tc>
      </w:tr>
      <w:tr>
        <w:trPr>
          <w:trHeight w:val="440"/>
        </w:trPr>
        <w:tc>
          <w:tcPr>
            <w:tcW w:w="9140" w:type="dxa"/>
            <w:gridSpan w:val="2"/>
            <w:tcBorders>
              <w:bottom w:val="single" w:sz="4" w:space="0" w:color="auto"/>
            </w:tcBorders>
            <w:noWrap/>
            <w:vAlign w:val="bottom"/>
          </w:tcPr>
          <w:p>
            <w:pPr>
              <w:widowControl/>
              <w:jc w:val="right"/>
              <w:rPr>
                <w:rFonts w:eastAsia="华文细黑"/>
                <w:color w:val="000000"/>
                <w:kern w:val="0"/>
                <w:sz w:val="20"/>
              </w:rPr>
            </w:pPr>
            <w:r>
              <w:rPr>
                <w:rFonts w:eastAsia="华文细黑"/>
                <w:color w:val="000000"/>
                <w:kern w:val="0"/>
                <w:sz w:val="20"/>
              </w:rPr>
              <w:t>单位：万元</w:t>
            </w:r>
          </w:p>
        </w:tc>
      </w:tr>
      <w:tr>
        <w:trPr>
          <w:trHeight w:val="851"/>
        </w:trPr>
        <w:tc>
          <w:tcPr>
            <w:tcW w:w="5769"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项    目</w:t>
            </w:r>
          </w:p>
        </w:tc>
        <w:tc>
          <w:tcPr>
            <w:tcW w:w="3371" w:type="dxa"/>
            <w:tcBorders>
              <w:top w:val="single" w:sz="4" w:space="0" w:color="auto"/>
              <w:left w:val="nil"/>
              <w:bottom w:val="single" w:sz="4" w:space="0" w:color="auto"/>
              <w:right w:val="single" w:sz="4" w:space="0" w:color="auto"/>
            </w:tcBorders>
            <w:noWrap/>
            <w:vAlign w:val="center"/>
          </w:tcPr>
          <w:p>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w:t>
            </w:r>
            <w:r>
              <w:rPr>
                <w:rFonts w:eastAsia="华文细黑" w:hint="eastAsia"/>
                <w:color w:val="000000"/>
                <w:kern w:val="0"/>
                <w:sz w:val="20"/>
                <w:lang w:val="en-US" w:eastAsia="zh-CN"/>
              </w:rPr>
              <w:t>4</w:t>
            </w:r>
            <w:r>
              <w:rPr>
                <w:rFonts w:eastAsia="华文细黑"/>
                <w:color w:val="000000"/>
                <w:kern w:val="0"/>
                <w:sz w:val="20"/>
              </w:rPr>
              <w:t>年预算数</w:t>
            </w: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100" w:firstLine="2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ind w:firstLineChars="200" w:firstLine="4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801"/>
        </w:trPr>
        <w:tc>
          <w:tcPr>
            <w:tcW w:w="5769" w:type="dxa"/>
            <w:tcBorders>
              <w:top w:val="nil"/>
              <w:left w:val="single" w:sz="4" w:space="0" w:color="auto"/>
              <w:bottom w:val="single" w:sz="4" w:space="0" w:color="auto"/>
              <w:right w:val="single" w:sz="4" w:space="0" w:color="auto"/>
            </w:tcBorders>
            <w:noWrap/>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sz="4" w:space="0" w:color="auto"/>
              <w:right w:val="single" w:sz="4" w:space="0" w:color="auto"/>
            </w:tcBorders>
            <w:noWrap/>
            <w:vAlign w:val="center"/>
          </w:tcPr>
          <w:p>
            <w:pPr>
              <w:widowControl/>
              <w:jc w:val="center"/>
              <w:rPr>
                <w:rFonts w:eastAsia="宋体"/>
                <w:color w:val="000000"/>
                <w:kern w:val="0"/>
                <w:sz w:val="20"/>
              </w:rPr>
            </w:pPr>
          </w:p>
        </w:tc>
      </w:tr>
      <w:tr>
        <w:trPr>
          <w:trHeight w:val="1335"/>
        </w:trPr>
        <w:tc>
          <w:tcPr>
            <w:tcW w:w="9140" w:type="dxa"/>
            <w:gridSpan w:val="2"/>
            <w:tcBorders>
              <w:top w:val="single" w:sz="4" w:space="0" w:color="auto"/>
              <w:left w:val="nil"/>
              <w:bottom w:val="nil"/>
              <w:right w:val="nil"/>
            </w:tcBorders>
            <w:noWrap/>
            <w:vAlign w:val="center"/>
          </w:tcPr>
          <w:p>
            <w:pPr>
              <w:widowControl/>
              <w:jc w:val="both"/>
              <w:rPr>
                <w:rFonts w:eastAsia="仿宋_GB2312" w:hint="eastAsia"/>
                <w:color w:val="000000"/>
                <w:kern w:val="0"/>
                <w:sz w:val="28"/>
                <w:szCs w:val="28"/>
                <w:lang w:val="en-US" w:eastAsia="zh-CN"/>
              </w:rPr>
            </w:pPr>
            <w:r>
              <w:rPr>
                <w:color w:val="000000"/>
                <w:kern w:val="0"/>
                <w:sz w:val="28"/>
                <w:szCs w:val="28"/>
              </w:rPr>
              <w:t>说明：</w:t>
              <w:br/>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eastAsia="宋体" w:hint="eastAsia"/>
                <w:color w:val="000000"/>
                <w:kern w:val="0"/>
                <w:sz w:val="28"/>
                <w:szCs w:val="28"/>
              </w:rPr>
              <w:t>2</w:t>
            </w:r>
            <w:r>
              <w:rPr>
                <w:rFonts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的单位范围包括单位本级</w:t>
            </w:r>
            <w:r>
              <w:rPr>
                <w:rFonts w:eastAsia="宋体"/>
                <w:color w:val="000000"/>
                <w:kern w:val="0"/>
                <w:sz w:val="28"/>
                <w:szCs w:val="28"/>
              </w:rPr>
              <w:t xml:space="preserve"> 1 </w:t>
            </w:r>
            <w:r>
              <w:rPr>
                <w:color w:val="000000"/>
                <w:kern w:val="0"/>
                <w:sz w:val="28"/>
                <w:szCs w:val="28"/>
              </w:rPr>
              <w:t>个预算单位。</w:t>
            </w:r>
            <w:r>
              <w:rPr>
                <w:rFonts w:eastAsia="宋体"/>
                <w:color w:val="000000"/>
                <w:kern w:val="0"/>
                <w:sz w:val="28"/>
                <w:szCs w:val="28"/>
              </w:rPr>
              <w:t xml:space="preserve">   </w:t>
              <w:br/>
              <w:t xml:space="preserve">       2</w:t>
            </w:r>
            <w:r>
              <w:rPr>
                <w:color w:val="000000"/>
                <w:kern w:val="0"/>
                <w:sz w:val="28"/>
                <w:szCs w:val="28"/>
              </w:rPr>
              <w:t>、</w:t>
            </w:r>
            <w:r>
              <w:rPr>
                <w:rFonts w:eastAsia="宋体"/>
                <w:color w:val="000000"/>
                <w:kern w:val="0"/>
                <w:sz w:val="28"/>
                <w:szCs w:val="28"/>
              </w:rPr>
              <w:t>“20</w:t>
            </w:r>
            <w:r>
              <w:rPr>
                <w:rFonts w:eastAsia="宋体" w:hint="eastAsia"/>
                <w:color w:val="000000"/>
                <w:kern w:val="0"/>
                <w:sz w:val="28"/>
                <w:szCs w:val="28"/>
              </w:rPr>
              <w:t>2</w:t>
            </w:r>
            <w:r>
              <w:rPr>
                <w:rFonts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eastAsia="宋体"/>
                <w:color w:val="000000"/>
                <w:kern w:val="0"/>
                <w:sz w:val="28"/>
                <w:szCs w:val="28"/>
              </w:rPr>
              <w:t>101</w:t>
            </w:r>
            <w:r>
              <w:rPr>
                <w:color w:val="000000"/>
                <w:kern w:val="0"/>
                <w:sz w:val="28"/>
                <w:szCs w:val="28"/>
              </w:rPr>
              <w:t>人，其中：在职人员</w:t>
            </w:r>
            <w:r>
              <w:rPr>
                <w:rFonts w:eastAsia="宋体"/>
                <w:color w:val="000000"/>
                <w:kern w:val="0"/>
                <w:sz w:val="28"/>
                <w:szCs w:val="28"/>
              </w:rPr>
              <w:t>88</w:t>
            </w:r>
            <w:r>
              <w:rPr>
                <w:rFonts w:eastAsia="宋体"/>
                <w:color w:val="000000"/>
                <w:kern w:val="0"/>
                <w:sz w:val="28"/>
                <w:szCs w:val="28"/>
                <w:u w:color="auto"/>
              </w:rPr>
              <w:t>人，</w:t>
            </w:r>
            <w:r>
              <w:rPr>
                <w:color w:val="000000"/>
                <w:kern w:val="0"/>
                <w:sz w:val="28"/>
                <w:szCs w:val="28"/>
              </w:rPr>
              <w:t>退休人员</w:t>
            </w:r>
            <w:r>
              <w:rPr>
                <w:rFonts w:eastAsia="宋体"/>
                <w:color w:val="000000"/>
                <w:kern w:val="0"/>
                <w:sz w:val="28"/>
                <w:szCs w:val="28"/>
              </w:rPr>
              <w:t>13人。</w:t>
            </w:r>
          </w:p>
        </w:tc>
      </w:tr>
    </w:tbl>
    <w:p>
      <w:pPr>
        <w:ind w:left="0"/>
        <w:rPr>
          <w:rFonts w:eastAsia="楷体"/>
        </w:rPr>
      </w:pPr>
      <w:bookmarkStart w:id="0" w:name="_GoBack"/>
      <w:bookmarkEnd w:id="0"/>
    </w:p>
    <w:tbl>
      <w:tblPr>
        <w:tblpPr w:leftFromText="180" w:rightFromText="180" w:horzAnchor="margin" w:tblpXSpec="left" w:tblpY="321"/>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政府性基金预算</w:t>
            </w:r>
            <w:r>
              <w:rPr>
                <w:rFonts w:eastAsia="方正小标宋简体" w:hint="eastAsia"/>
                <w:kern w:val="0"/>
                <w:sz w:val="44"/>
                <w:szCs w:val="44"/>
                <w:lang w:eastAsia="zh-CN"/>
              </w:rPr>
              <w:t>拨款</w:t>
            </w:r>
            <w:r>
              <w:rPr>
                <w:rFonts w:eastAsia="方正小标宋简体"/>
                <w:kern w:val="0"/>
                <w:sz w:val="44"/>
                <w:szCs w:val="44"/>
              </w:rPr>
              <w:t>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1420"/>
        </w:trPr>
        <w:tc>
          <w:tcPr>
            <w:tcW w:w="2197" w:type="dxa"/>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hint="eastAsia"/>
                <w:color w:val="000000"/>
                <w:kern w:val="0"/>
                <w:sz w:val="20"/>
              </w:rPr>
            </w:pPr>
            <w:r>
              <w:rPr>
                <w:rFonts w:eastAsia="华文细黑" w:hint="eastAsia"/>
                <w:color w:val="000000"/>
                <w:kern w:val="0"/>
                <w:sz w:val="20"/>
              </w:rPr>
              <w:t>项目支出</w:t>
            </w: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58"/>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hint="eastAsia"/>
          <w:kern w:val="0"/>
          <w:szCs w:val="32"/>
          <w:lang w:eastAsia="zh-CN"/>
        </w:rPr>
        <w:sectPr>
          <w:footerReference w:type="default" r:id="rId8"/>
          <w:footerReference w:type="first" r:id="rId9"/>
          <w:pgSz w:w="11907" w:h="16840"/>
          <w:pgMar w:top="2041" w:right="1474" w:bottom="2041" w:left="1474" w:header="851" w:footer="1587" w:gutter="0"/>
          <w:pgNumType w:fmt="numberInDash" w:start="1"/>
          <w:rtlGutter/>
          <w:docGrid w:type="lines" w:linePitch="574" w:charSpace="0"/>
        </w:sectPr>
      </w:pPr>
    </w:p>
    <w:p>
      <w:pPr>
        <w:spacing w:line="700" w:lineRule="exact"/>
        <w:ind w:firstLineChars="200" w:firstLine="640"/>
        <w:rPr>
          <w:rFonts w:eastAsia="楷体"/>
          <w:kern w:val="0"/>
          <w:szCs w:val="32"/>
        </w:rPr>
      </w:pPr>
    </w:p>
    <w:tbl>
      <w:tblPr>
        <w:tblpPr w:leftFromText="180" w:rightFromText="180" w:vertAnchor="page" w:horzAnchor="page" w:tblpX="1573" w:tblpY="3079"/>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97"/>
        <w:gridCol w:w="2197"/>
        <w:gridCol w:w="2197"/>
        <w:gridCol w:w="2198"/>
      </w:tblGrid>
      <w:tr>
        <w:trPr>
          <w:trHeight w:val="390"/>
        </w:trPr>
        <w:tc>
          <w:tcPr>
            <w:tcW w:w="8789" w:type="dxa"/>
            <w:gridSpan w:val="4"/>
            <w:tcBorders>
              <w:bottom w:val="single" w:sz="4" w:space="0" w:color="000000"/>
            </w:tcBorders>
            <w:noWrap/>
            <w:vAlign w:val="center"/>
          </w:tcPr>
          <w:p>
            <w:pPr>
              <w:widowControl/>
              <w:jc w:val="center"/>
              <w:rPr>
                <w:rFonts w:eastAsia="方正小标宋简体"/>
                <w:kern w:val="0"/>
                <w:sz w:val="44"/>
                <w:szCs w:val="44"/>
              </w:rPr>
            </w:pPr>
            <w:r>
              <w:rPr>
                <w:rFonts w:eastAsia="方正小标宋简体" w:hint="eastAsia"/>
                <w:kern w:val="0"/>
                <w:sz w:val="44"/>
                <w:szCs w:val="44"/>
              </w:rPr>
              <w:t>国有资本经营</w:t>
            </w:r>
            <w:r>
              <w:rPr>
                <w:rFonts w:eastAsia="方正小标宋简体"/>
                <w:kern w:val="0"/>
                <w:sz w:val="44"/>
                <w:szCs w:val="44"/>
              </w:rPr>
              <w:t>预算支出</w:t>
            </w:r>
            <w:r>
              <w:rPr>
                <w:rFonts w:eastAsia="方正小标宋简体" w:hint="eastAsia"/>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rPr>
          <w:trHeight w:val="390"/>
        </w:trPr>
        <w:tc>
          <w:tcPr>
            <w:tcW w:w="2197" w:type="dxa"/>
            <w:vMerge w:val="restart"/>
            <w:tcBorders>
              <w:left w:val="single" w:sz="4" w:space="0" w:color="000000"/>
              <w:bottom w:val="single" w:sz="4" w:space="0" w:color="000000"/>
              <w:right w:val="single" w:sz="4" w:space="0" w:color="000000"/>
            </w:tcBorders>
            <w:noWrap/>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合计</w:t>
            </w:r>
          </w:p>
        </w:tc>
        <w:tc>
          <w:tcPr>
            <w:tcW w:w="2197"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eastAsia="华文细黑"/>
                <w:color w:val="000000"/>
                <w:kern w:val="0"/>
                <w:sz w:val="20"/>
              </w:rPr>
            </w:pPr>
            <w:r>
              <w:rPr>
                <w:rFonts w:eastAsia="华文细黑" w:hint="eastAsia"/>
                <w:color w:val="000000"/>
                <w:kern w:val="0"/>
                <w:sz w:val="20"/>
              </w:rPr>
              <w:t>项目支出</w:t>
            </w:r>
          </w:p>
        </w:tc>
      </w:tr>
      <w:tr>
        <w:trPr>
          <w:trHeight w:val="281"/>
        </w:trPr>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left w:val="single" w:sz="4" w:space="0" w:color="000000"/>
              <w:bottom w:val="single" w:sz="4" w:space="0" w:color="000000"/>
              <w:right w:val="single" w:sz="4" w:space="0" w:color="000000"/>
            </w:tcBorders>
            <w:noWrap/>
            <w:vAlign w:val="center"/>
          </w:tcPr>
          <w:p/>
        </w:tc>
        <w:tc>
          <w:tcPr>
            <w:tcW w:w="2197" w:type="dxa"/>
            <w:vMerge/>
            <w:tcBorders>
              <w:top w:val="single" w:sz="4" w:space="0" w:color="000000"/>
              <w:left w:val="single" w:sz="4" w:space="0" w:color="000000"/>
              <w:bottom w:val="single" w:sz="4" w:space="0" w:color="000000"/>
              <w:right w:val="single" w:sz="4" w:space="0" w:color="000000"/>
            </w:tcBorders>
            <w:noWrap/>
            <w:vAlign w:val="center"/>
          </w:tcPr>
          <w:p/>
        </w:tc>
        <w:tc>
          <w:tcPr>
            <w:tcW w:w="2198"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392"/>
        </w:trPr>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华文细黑"/>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华文细黑"/>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ind w:firstLineChars="50" w:firstLine="100"/>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lef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right"/>
              <w:rPr>
                <w:rFonts w:eastAsia="宋体"/>
                <w:color w:val="000000"/>
                <w:kern w:val="0"/>
                <w:sz w:val="20"/>
              </w:rPr>
            </w:pPr>
          </w:p>
        </w:tc>
      </w:tr>
      <w:tr>
        <w:trPr>
          <w:trHeight w:val="392"/>
        </w:trPr>
        <w:tc>
          <w:tcPr>
            <w:tcW w:w="2197" w:type="dxa"/>
            <w:tcBorders>
              <w:top w:val="single" w:sz="4" w:space="0" w:color="000000"/>
              <w:left w:val="single" w:sz="4" w:space="0" w:color="000000"/>
              <w:bottom w:val="single" w:sz="4" w:space="0" w:color="000000"/>
            </w:tcBorders>
            <w:shd w:val="clear" w:color="000000" w:fill="FFFFFF"/>
            <w:noWrap/>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c>
          <w:tcPr>
            <w:tcW w:w="2198"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pPr>
              <w:widowControl/>
              <w:jc w:val="center"/>
              <w:rPr>
                <w:rFonts w:eastAsia="宋体"/>
                <w:color w:val="000000"/>
                <w:kern w:val="0"/>
                <w:sz w:val="20"/>
              </w:rPr>
            </w:pPr>
          </w:p>
        </w:tc>
      </w:tr>
    </w:tbl>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spacing w:line="700" w:lineRule="exact"/>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72"/>
        <w:gridCol w:w="780"/>
        <w:gridCol w:w="587"/>
        <w:gridCol w:w="240"/>
        <w:gridCol w:w="625"/>
        <w:gridCol w:w="540"/>
        <w:gridCol w:w="527"/>
        <w:gridCol w:w="527"/>
        <w:gridCol w:w="528"/>
        <w:gridCol w:w="552"/>
        <w:gridCol w:w="540"/>
        <w:gridCol w:w="468"/>
        <w:gridCol w:w="552"/>
        <w:gridCol w:w="504"/>
        <w:gridCol w:w="680"/>
        <w:gridCol w:w="554"/>
      </w:tblGrid>
      <w:tr>
        <w:trPr>
          <w:trHeight w:val="1273"/>
        </w:trPr>
        <w:tc>
          <w:tcPr>
            <w:tcW w:w="8676" w:type="dxa"/>
            <w:gridSpan w:val="16"/>
            <w:tcBorders>
              <w:top w:val="nil"/>
              <w:left w:val="nil"/>
              <w:bottom w:val="nil"/>
              <w:right w:val="nil"/>
            </w:tcBorders>
            <w:noWrap/>
            <w:vAlign w:val="center"/>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w:t>
            </w:r>
            <w:r>
              <w:rPr>
                <w:rFonts w:ascii="Calibri" w:eastAsia="方正小标宋简体" w:hAnsi="Calibri" w:hint="eastAsia"/>
                <w:kern w:val="0"/>
                <w:sz w:val="44"/>
                <w:szCs w:val="44"/>
                <w:lang w:eastAsia="zh-CN"/>
              </w:rPr>
              <w:t>预算</w:t>
            </w:r>
            <w:r>
              <w:rPr>
                <w:rFonts w:ascii="Calibri" w:eastAsia="方正小标宋简体" w:hAnsi="Calibri"/>
                <w:kern w:val="0"/>
                <w:sz w:val="44"/>
                <w:szCs w:val="44"/>
              </w:rPr>
              <w:t>表</w:t>
            </w:r>
          </w:p>
          <w:p>
            <w:pPr>
              <w:autoSpaceDN w:val="0"/>
              <w:jc w:val="center"/>
              <w:textAlignment w:val="center"/>
              <w:rPr>
                <w:rFonts w:ascii="Calibri" w:eastAsia="华文细黑" w:hAnsi="Calibri" w:hint="eastAsia"/>
                <w:color w:val="000000"/>
                <w:sz w:val="20"/>
                <w:szCs w:val="22"/>
              </w:rPr>
            </w:pPr>
          </w:p>
        </w:tc>
      </w:tr>
      <w:tr>
        <w:trPr>
          <w:trHeight w:val="550"/>
        </w:trPr>
        <w:tc>
          <w:tcPr>
            <w:tcW w:w="472"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1367" w:type="dxa"/>
            <w:gridSpan w:val="2"/>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4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625"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540" w:type="dxa"/>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674" w:type="dxa"/>
            <w:gridSpan w:val="5"/>
            <w:tcBorders>
              <w:top w:val="nil"/>
              <w:left w:val="nil"/>
              <w:bottom w:val="single" w:sz="4" w:space="0" w:color="auto"/>
              <w:right w:val="nil"/>
            </w:tcBorders>
            <w:noWrap/>
            <w:vAlign w:val="center"/>
          </w:tcPr>
          <w:p>
            <w:pPr>
              <w:autoSpaceDN w:val="0"/>
              <w:jc w:val="center"/>
              <w:textAlignment w:val="center"/>
              <w:rPr>
                <w:rFonts w:ascii="Calibri" w:eastAsia="华文细黑" w:hAnsi="Calibri" w:hint="eastAsia"/>
                <w:color w:val="000000"/>
                <w:sz w:val="20"/>
                <w:szCs w:val="22"/>
              </w:rPr>
            </w:pPr>
          </w:p>
        </w:tc>
        <w:tc>
          <w:tcPr>
            <w:tcW w:w="2758" w:type="dxa"/>
            <w:gridSpan w:val="5"/>
            <w:tcBorders>
              <w:top w:val="nil"/>
              <w:left w:val="nil"/>
              <w:bottom w:val="single" w:sz="4" w:space="0" w:color="auto"/>
              <w:right w:val="nil"/>
            </w:tcBorders>
            <w:noWrap/>
            <w:vAlign w:val="bottom"/>
          </w:tcPr>
          <w:p>
            <w:pPr>
              <w:autoSpaceDN w:val="0"/>
              <w:jc w:val="right"/>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单位：万元</w:t>
            </w:r>
          </w:p>
        </w:tc>
      </w:tr>
      <w:tr>
        <w:trPr>
          <w:trHeight w:val="836"/>
        </w:trPr>
        <w:tc>
          <w:tcPr>
            <w:tcW w:w="472"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类型</w:t>
            </w:r>
          </w:p>
        </w:tc>
        <w:tc>
          <w:tcPr>
            <w:tcW w:w="1607"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项目名称</w:t>
            </w:r>
          </w:p>
        </w:tc>
        <w:tc>
          <w:tcPr>
            <w:tcW w:w="625"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部门（单位）名称</w:t>
            </w:r>
          </w:p>
        </w:tc>
        <w:tc>
          <w:tcPr>
            <w:tcW w:w="54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合计</w:t>
            </w:r>
          </w:p>
        </w:tc>
        <w:tc>
          <w:tcPr>
            <w:tcW w:w="2674"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lang w:eastAsia="zh-CN"/>
              </w:rPr>
              <w:t>本年预算</w:t>
            </w:r>
          </w:p>
        </w:tc>
        <w:tc>
          <w:tcPr>
            <w:tcW w:w="2758" w:type="dxa"/>
            <w:gridSpan w:val="5"/>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上年结转结余</w:t>
            </w:r>
          </w:p>
        </w:tc>
      </w:tr>
      <w:tr>
        <w:trPr>
          <w:trHeight w:val="836"/>
        </w:trPr>
        <w:tc>
          <w:tcPr>
            <w:tcW w:w="472" w:type="dxa"/>
            <w:vMerge/>
            <w:tcBorders>
              <w:top w:val="single" w:sz="4" w:space="0" w:color="auto"/>
              <w:left w:val="single" w:sz="4" w:space="0" w:color="auto"/>
              <w:bottom w:val="single" w:sz="4" w:space="0" w:color="auto"/>
              <w:right w:val="single" w:sz="4" w:space="0" w:color="auto"/>
            </w:tcBorders>
            <w:noWrap/>
            <w:vAlign w:val="center"/>
          </w:tcPr>
          <w:p/>
        </w:tc>
        <w:tc>
          <w:tcPr>
            <w:tcW w:w="780" w:type="dxa"/>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一级项目</w:t>
            </w:r>
          </w:p>
        </w:tc>
        <w:tc>
          <w:tcPr>
            <w:tcW w:w="827" w:type="dxa"/>
            <w:gridSpan w:val="2"/>
            <w:vMerge w:val="restart"/>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二级</w:t>
            </w:r>
            <w:r>
              <w:rPr>
                <w:rFonts w:ascii="Calibri" w:eastAsia="华文细黑" w:hAnsi="Calibri" w:hint="eastAsia"/>
                <w:color w:val="000000"/>
                <w:sz w:val="20"/>
                <w:szCs w:val="22"/>
                <w:lang w:val="en-US" w:eastAsia="zh-CN"/>
              </w:rPr>
              <w:t xml:space="preserve">  </w:t>
            </w:r>
            <w:r>
              <w:rPr>
                <w:rFonts w:ascii="Calibri" w:eastAsia="华文细黑" w:hAnsi="Calibri" w:hint="eastAsia"/>
                <w:color w:val="000000"/>
                <w:sz w:val="20"/>
                <w:szCs w:val="22"/>
              </w:rPr>
              <w:t>项目</w:t>
            </w:r>
          </w:p>
        </w:tc>
        <w:tc>
          <w:tcPr>
            <w:tcW w:w="625"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540" w:type="dxa"/>
            <w:vMerge/>
            <w:tcBorders>
              <w:top w:val="single" w:sz="4" w:space="0" w:color="auto"/>
              <w:left w:val="single" w:sz="4" w:space="0" w:color="auto"/>
              <w:bottom w:val="single" w:sz="4" w:space="0" w:color="auto"/>
              <w:right w:val="single" w:sz="4" w:space="0" w:color="auto"/>
            </w:tcBorders>
            <w:noWrap/>
            <w:vAlign w:val="center"/>
          </w:tcPr>
          <w:p/>
        </w:tc>
        <w:tc>
          <w:tcPr>
            <w:tcW w:w="1582"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w:t>
            </w:r>
          </w:p>
        </w:tc>
        <w:tc>
          <w:tcPr>
            <w:tcW w:w="552"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ind w:left="113" w:right="113"/>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财政专户管理资金</w:t>
            </w:r>
          </w:p>
        </w:tc>
        <w:tc>
          <w:tcPr>
            <w:tcW w:w="540" w:type="dxa"/>
            <w:vMerge w:val="restart"/>
            <w:tcBorders>
              <w:top w:val="single" w:sz="4" w:space="0" w:color="auto"/>
              <w:left w:val="single" w:sz="4" w:space="0" w:color="auto"/>
              <w:bottom w:val="single" w:sz="4" w:space="0" w:color="auto"/>
              <w:right w:val="single" w:sz="4" w:space="0" w:color="auto"/>
            </w:tcBorders>
            <w:noWrap/>
            <w:textDirection w:val="tbLrV"/>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lang w:eastAsia="zh-CN"/>
              </w:rPr>
              <w:t>单位资金</w:t>
            </w:r>
          </w:p>
        </w:tc>
        <w:tc>
          <w:tcPr>
            <w:tcW w:w="1524" w:type="dxa"/>
            <w:gridSpan w:val="3"/>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财政拨款结转</w:t>
            </w:r>
          </w:p>
        </w:tc>
        <w:tc>
          <w:tcPr>
            <w:tcW w:w="1234" w:type="dxa"/>
            <w:gridSpan w:val="2"/>
            <w:tcBorders>
              <w:top w:val="single" w:sz="4" w:space="0" w:color="auto"/>
              <w:left w:val="single" w:sz="4" w:space="0" w:color="auto"/>
              <w:bottom w:val="single" w:sz="4" w:space="0" w:color="auto"/>
              <w:right w:val="single" w:sz="4" w:space="0" w:color="auto"/>
            </w:tcBorders>
            <w:noWrap/>
            <w:vAlign w:val="center"/>
          </w:tcPr>
          <w:p>
            <w:pPr>
              <w:tabs>
                <w:tab w:val="left" w:pos="492"/>
              </w:tabs>
              <w:autoSpaceDN w:val="0"/>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非财政拨款结转结余</w:t>
            </w:r>
          </w:p>
        </w:tc>
      </w:tr>
      <w:tr>
        <w:trPr>
          <w:trHeight w:val="2876"/>
        </w:trPr>
        <w:tc>
          <w:tcPr>
            <w:tcW w:w="472" w:type="dxa"/>
            <w:vMerge/>
            <w:tcBorders>
              <w:top w:val="single" w:sz="4" w:space="0" w:color="auto"/>
              <w:left w:val="single" w:sz="4" w:space="0" w:color="auto"/>
              <w:bottom w:val="single" w:sz="4" w:space="0" w:color="auto"/>
              <w:right w:val="single" w:sz="4" w:space="0" w:color="auto"/>
            </w:tcBorders>
            <w:noWrap/>
            <w:vAlign w:val="center"/>
          </w:tcPr>
          <w:p/>
        </w:tc>
        <w:tc>
          <w:tcPr>
            <w:tcW w:w="780" w:type="dxa"/>
            <w:vMerge/>
            <w:tcBorders>
              <w:top w:val="single" w:sz="4" w:space="0" w:color="auto"/>
              <w:left w:val="single" w:sz="4" w:space="0" w:color="auto"/>
              <w:bottom w:val="single" w:sz="4" w:space="0" w:color="auto"/>
              <w:right w:val="single" w:sz="4" w:space="0" w:color="auto"/>
            </w:tcBorders>
            <w:noWrap/>
            <w:vAlign w:val="center"/>
          </w:tcPr>
          <w:p/>
        </w:tc>
        <w:tc>
          <w:tcPr>
            <w:tcW w:w="827" w:type="dxa"/>
            <w:gridSpan w:val="2"/>
            <w:vMerge/>
            <w:tcBorders>
              <w:top w:val="single" w:sz="4" w:space="0" w:color="auto"/>
              <w:left w:val="single" w:sz="4" w:space="0" w:color="auto"/>
              <w:bottom w:val="single" w:sz="4" w:space="0" w:color="auto"/>
              <w:right w:val="single" w:sz="4" w:space="0" w:color="auto"/>
            </w:tcBorders>
            <w:noWrap/>
            <w:vAlign w:val="center"/>
          </w:tcPr>
          <w:p/>
        </w:tc>
        <w:tc>
          <w:tcPr>
            <w:tcW w:w="625" w:type="dxa"/>
            <w:vMerge/>
            <w:tcBorders>
              <w:top w:val="single" w:sz="4" w:space="0" w:color="auto"/>
              <w:left w:val="single" w:sz="4" w:space="0" w:color="auto"/>
              <w:bottom w:val="single" w:sz="4" w:space="0" w:color="auto"/>
              <w:right w:val="single" w:sz="4" w:space="0" w:color="auto"/>
            </w:tcBorders>
            <w:noWrap/>
            <w:vAlign w:val="center"/>
          </w:tcPr>
          <w:p/>
        </w:tc>
        <w:tc>
          <w:tcPr>
            <w:tcW w:w="540" w:type="dxa"/>
            <w:vMerge/>
            <w:tcBorders>
              <w:top w:val="single" w:sz="4" w:space="0" w:color="auto"/>
              <w:left w:val="single" w:sz="4" w:space="0" w:color="auto"/>
              <w:bottom w:val="single" w:sz="4" w:space="0" w:color="auto"/>
              <w:right w:val="single" w:sz="4" w:space="0" w:color="auto"/>
            </w:tcBorders>
            <w:noWrap/>
            <w:vAlign w:val="center"/>
          </w:tcPr>
          <w:p/>
        </w:tc>
        <w:tc>
          <w:tcPr>
            <w:tcW w:w="52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一般公共预算</w:t>
            </w:r>
          </w:p>
        </w:tc>
        <w:tc>
          <w:tcPr>
            <w:tcW w:w="527"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政府性</w:t>
            </w:r>
          </w:p>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基金</w:t>
            </w:r>
          </w:p>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预算</w:t>
            </w:r>
          </w:p>
        </w:tc>
        <w:tc>
          <w:tcPr>
            <w:tcW w:w="528"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国有资本经营预算</w:t>
            </w:r>
          </w:p>
        </w:tc>
        <w:tc>
          <w:tcPr>
            <w:tcW w:w="552"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540" w:type="dxa"/>
            <w:vMerge/>
            <w:tcBorders>
              <w:top w:val="single" w:sz="4" w:space="0" w:color="auto"/>
              <w:left w:val="single" w:sz="4" w:space="0" w:color="auto"/>
              <w:bottom w:val="single" w:sz="4" w:space="0" w:color="auto"/>
              <w:right w:val="single" w:sz="4" w:space="0" w:color="auto"/>
            </w:tcBorders>
            <w:noWrap/>
            <w:textDirection w:val="tbLrV"/>
            <w:vAlign w:val="center"/>
          </w:tcPr>
          <w:p/>
        </w:tc>
        <w:tc>
          <w:tcPr>
            <w:tcW w:w="468"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w:t>
              <w:br/>
              <w:t>公共</w:t>
              <w:br/>
              <w:t>预算</w:t>
            </w:r>
          </w:p>
        </w:tc>
        <w:tc>
          <w:tcPr>
            <w:tcW w:w="552"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br/>
              <w:t>基金</w:t>
              <w:br/>
              <w:t>预算</w:t>
            </w:r>
          </w:p>
        </w:tc>
        <w:tc>
          <w:tcPr>
            <w:tcW w:w="504"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w:t>
              <w:br/>
              <w:t>预算</w:t>
            </w:r>
          </w:p>
        </w:tc>
        <w:tc>
          <w:tcPr>
            <w:tcW w:w="680" w:type="dxa"/>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hint="eastAsia"/>
                <w:color w:val="000000"/>
                <w:sz w:val="20"/>
                <w:szCs w:val="22"/>
                <w:lang w:eastAsia="zh-CN"/>
              </w:rPr>
            </w:pPr>
            <w:r>
              <w:rPr>
                <w:rFonts w:ascii="Calibri" w:eastAsia="华文细黑" w:hAnsi="Calibri" w:hint="eastAsia"/>
                <w:color w:val="000000"/>
                <w:sz w:val="20"/>
                <w:szCs w:val="22"/>
                <w:lang w:eastAsia="zh-CN"/>
              </w:rPr>
              <w:t>财政专户管理资金</w:t>
            </w:r>
          </w:p>
        </w:tc>
        <w:tc>
          <w:tcPr>
            <w:tcW w:w="554" w:type="dxa"/>
            <w:tcBorders>
              <w:top w:val="single" w:sz="4" w:space="0" w:color="auto"/>
              <w:left w:val="single" w:sz="4" w:space="0" w:color="auto"/>
              <w:bottom w:val="single" w:sz="4" w:space="0" w:color="auto"/>
              <w:right w:val="single" w:sz="4" w:space="0" w:color="auto"/>
            </w:tcBorders>
            <w:noWrap/>
            <w:textDirection w:val="tbRlV"/>
            <w:vAlign w:val="center"/>
          </w:tcPr>
          <w:p>
            <w:pPr>
              <w:autoSpaceDN w:val="0"/>
              <w:ind w:left="113" w:right="113"/>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r>
      <w:tr>
        <w:trPr>
          <w:trHeight w:val="700"/>
        </w:trPr>
        <w:tc>
          <w:tcPr>
            <w:tcW w:w="4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827"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0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700"/>
        </w:trPr>
        <w:tc>
          <w:tcPr>
            <w:tcW w:w="4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827"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0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700"/>
        </w:trPr>
        <w:tc>
          <w:tcPr>
            <w:tcW w:w="4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827"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0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700"/>
        </w:trPr>
        <w:tc>
          <w:tcPr>
            <w:tcW w:w="47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7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827"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0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r>
        <w:trPr>
          <w:trHeight w:val="700"/>
        </w:trPr>
        <w:tc>
          <w:tcPr>
            <w:tcW w:w="472"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hint="eastAsia"/>
                <w:color w:val="000000"/>
                <w:sz w:val="20"/>
                <w:szCs w:val="22"/>
              </w:rPr>
            </w:pPr>
            <w:r>
              <w:rPr>
                <w:rFonts w:ascii="Calibri" w:eastAsia="华文细黑" w:hAnsi="Calibri" w:hint="eastAsia"/>
                <w:color w:val="000000"/>
                <w:sz w:val="20"/>
                <w:szCs w:val="22"/>
              </w:rPr>
              <w:t>合计</w:t>
            </w:r>
          </w:p>
        </w:tc>
        <w:tc>
          <w:tcPr>
            <w:tcW w:w="780" w:type="dxa"/>
            <w:tcBorders>
              <w:top w:val="single" w:sz="4" w:space="0" w:color="auto"/>
              <w:left w:val="single" w:sz="4" w:space="0" w:color="auto"/>
              <w:bottom w:val="single" w:sz="4" w:space="0" w:color="auto"/>
              <w:right w:val="single" w:sz="4" w:space="0" w:color="auto"/>
            </w:tcBorders>
            <w:noWrap/>
            <w:vAlign w:val="center"/>
          </w:tcPr>
          <w:p>
            <w:pPr>
              <w:autoSpaceDN w:val="0"/>
              <w:jc w:val="center"/>
              <w:textAlignment w:val="center"/>
              <w:rPr>
                <w:rFonts w:ascii="Calibri" w:eastAsia="华文细黑" w:hAnsi="Calibri"/>
                <w:color w:val="000000"/>
                <w:sz w:val="20"/>
                <w:szCs w:val="22"/>
              </w:rPr>
            </w:pPr>
          </w:p>
        </w:tc>
        <w:tc>
          <w:tcPr>
            <w:tcW w:w="827" w:type="dxa"/>
            <w:gridSpan w:val="2"/>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25"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7"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2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4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468"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2"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0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680"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c>
          <w:tcPr>
            <w:tcW w:w="554" w:type="dxa"/>
            <w:tcBorders>
              <w:top w:val="single" w:sz="4" w:space="0" w:color="auto"/>
              <w:left w:val="single" w:sz="4" w:space="0" w:color="auto"/>
              <w:bottom w:val="single" w:sz="4" w:space="0" w:color="auto"/>
              <w:right w:val="single" w:sz="4" w:space="0" w:color="auto"/>
            </w:tcBorders>
            <w:noWrap/>
            <w:vAlign w:val="center"/>
          </w:tcPr>
          <w:p>
            <w:pPr>
              <w:spacing w:line="700" w:lineRule="exact"/>
              <w:jc w:val="center"/>
              <w:rPr>
                <w:rFonts w:ascii="Calibri" w:eastAsia="楷体" w:hAnsi="Calibri"/>
                <w:kern w:val="0"/>
                <w:szCs w:val="32"/>
              </w:rPr>
            </w:pPr>
          </w:p>
        </w:tc>
      </w:tr>
    </w:tbl>
    <w:p>
      <w:pPr>
        <w:spacing w:line="240" w:lineRule="auto"/>
        <w:jc w:val="center"/>
        <w:rPr>
          <w:rFonts w:eastAsia="方正小标宋简体"/>
          <w:kern w:val="0"/>
          <w:sz w:val="44"/>
          <w:szCs w:val="44"/>
          <w:lang w:eastAsia="zh-CN"/>
        </w:rPr>
      </w:pPr>
    </w:p>
    <w:tbl>
      <w:tblPr>
        <w:tblpPr w:leftFromText="180" w:rightFromText="180" w:vertAnchor="text" w:tblpX="90" w:tblpY="337"/>
        <w:tblOverlap w:val="nev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rPr>
          <w:trHeight w:val="1087"/>
        </w:trPr>
        <w:tc>
          <w:tcPr>
            <w:tcW w:w="8780" w:type="dxa"/>
            <w:gridSpan w:val="9"/>
            <w:tcBorders>
              <w:top w:val="nil"/>
              <w:left w:val="nil"/>
              <w:bottom w:val="nil"/>
              <w:right w:val="nil"/>
            </w:tcBorders>
            <w:noWrap/>
            <w:vAlign w:val="center"/>
          </w:tcPr>
          <w:p>
            <w:pPr>
              <w:spacing w:line="240" w:lineRule="auto"/>
              <w:jc w:val="center"/>
              <w:rPr>
                <w:rFonts w:eastAsia="方正小标宋简体"/>
                <w:kern w:val="0"/>
                <w:sz w:val="44"/>
                <w:szCs w:val="44"/>
                <w:lang w:eastAsia="zh-CN"/>
              </w:rPr>
            </w:pPr>
          </w:p>
          <w:p>
            <w:pPr>
              <w:spacing w:line="240" w:lineRule="auto"/>
              <w:jc w:val="center"/>
              <w:rPr>
                <w:rFonts w:eastAsia="方正小标宋简体"/>
                <w:kern w:val="0"/>
                <w:sz w:val="44"/>
                <w:szCs w:val="44"/>
                <w:lang w:eastAsia="zh-CN"/>
              </w:rPr>
            </w:pPr>
          </w:p>
          <w:p>
            <w:pPr>
              <w:spacing w:line="240" w:lineRule="auto"/>
              <w:jc w:val="center"/>
              <w:rPr>
                <w:rFonts w:eastAsia="方正小标宋简体"/>
                <w:kern w:val="0"/>
                <w:sz w:val="44"/>
                <w:szCs w:val="44"/>
                <w:lang w:eastAsia="zh-CN"/>
              </w:rPr>
            </w:pPr>
          </w:p>
          <w:p>
            <w:pPr>
              <w:spacing w:line="240" w:lineRule="auto"/>
              <w:jc w:val="center"/>
              <w:rPr>
                <w:rFonts w:ascii="华文细黑" w:eastAsia="华文细黑" w:cs="华文细黑" w:hint="eastAsia"/>
                <w:kern w:val="0"/>
                <w:sz w:val="20"/>
                <w:szCs w:val="20"/>
                <w:vertAlign w:val="baseline"/>
                <w:lang w:eastAsia="zh-CN"/>
              </w:rPr>
            </w:pPr>
            <w:r>
              <w:rPr>
                <w:rFonts w:eastAsia="方正小标宋简体" w:hint="eastAsia"/>
                <w:kern w:val="0"/>
                <w:sz w:val="44"/>
                <w:szCs w:val="44"/>
                <w:lang w:eastAsia="zh-CN"/>
              </w:rPr>
              <w:t>财政拨款委托业务费支出预算表</w:t>
            </w:r>
          </w:p>
        </w:tc>
      </w:tr>
      <w:tr>
        <w:trPr>
          <w:trHeight w:val="721"/>
        </w:trPr>
        <w:tc>
          <w:tcPr>
            <w:tcW w:w="8780" w:type="dxa"/>
            <w:gridSpan w:val="9"/>
            <w:tcBorders>
              <w:top w:val="nil"/>
              <w:left w:val="nil"/>
              <w:bottom w:val="single" w:sz="4" w:space="0" w:color="auto"/>
              <w:right w:val="nil"/>
            </w:tcBorders>
            <w:noWrap/>
            <w:vAlign w:val="bottom"/>
          </w:tcPr>
          <w:p>
            <w:pPr>
              <w:spacing w:line="240" w:lineRule="auto"/>
              <w:jc w:val="right"/>
              <w:rPr>
                <w:rFonts w:ascii="华文细黑" w:eastAsia="华文细黑" w:cs="华文细黑" w:hint="eastAsia"/>
                <w:kern w:val="0"/>
                <w:sz w:val="20"/>
                <w:szCs w:val="20"/>
                <w:vertAlign w:val="baseline"/>
                <w:lang w:eastAsia="zh-CN"/>
              </w:rPr>
            </w:pPr>
            <w:r>
              <w:rPr>
                <w:rFonts w:eastAsia="华文细黑"/>
                <w:color w:val="000000"/>
                <w:kern w:val="0"/>
                <w:sz w:val="20"/>
              </w:rPr>
              <w:t>单位：万元</w:t>
            </w:r>
          </w:p>
        </w:tc>
      </w:tr>
      <w:tr>
        <w:trPr>
          <w:trHeight w:val="744"/>
        </w:trPr>
        <w:tc>
          <w:tcPr>
            <w:tcW w:w="181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color w:val="000000"/>
                <w:sz w:val="20"/>
                <w:szCs w:val="20"/>
                <w:lang w:val="en-US" w:eastAsia="zh-CN"/>
              </w:rPr>
            </w:pPr>
            <w:r>
              <w:rPr>
                <w:rFonts w:ascii="华文细黑" w:eastAsia="华文细黑" w:cs="华文细黑" w:hint="eastAsia"/>
                <w:color w:val="000000"/>
                <w:sz w:val="20"/>
                <w:szCs w:val="20"/>
                <w:lang w:eastAsia="zh-CN"/>
              </w:rPr>
              <w:t>部门</w:t>
            </w:r>
            <w:r>
              <w:rPr>
                <w:rFonts w:ascii="华文细黑" w:eastAsia="华文细黑" w:cs="华文细黑" w:hint="eastAsia"/>
                <w:color w:val="000000"/>
                <w:sz w:val="20"/>
                <w:szCs w:val="20"/>
                <w:lang w:val="en-US" w:eastAsia="zh-CN"/>
              </w:rPr>
              <w:t>/单位/</w:t>
            </w:r>
          </w:p>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val="en-US" w:eastAsia="zh-CN"/>
              </w:rPr>
              <w:t>项目名称</w:t>
            </w:r>
          </w:p>
        </w:tc>
        <w:tc>
          <w:tcPr>
            <w:tcW w:w="1284"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color w:val="000000"/>
                <w:sz w:val="20"/>
                <w:szCs w:val="20"/>
                <w:lang w:eastAsia="zh-CN"/>
              </w:rPr>
              <w:t>委托事</w:t>
            </w:r>
            <w:r>
              <w:rPr>
                <w:rFonts w:ascii="华文细黑" w:eastAsia="华文细黑" w:cs="华文细黑" w:hint="eastAsia"/>
                <w:color w:val="000000"/>
                <w:sz w:val="20"/>
                <w:szCs w:val="20"/>
                <w:lang w:val="en-US" w:eastAsia="zh-CN"/>
              </w:rPr>
              <w:t xml:space="preserve">    </w:t>
            </w:r>
            <w:r>
              <w:rPr>
                <w:rFonts w:ascii="华文细黑" w:eastAsia="华文细黑" w:cs="华文细黑" w:hint="eastAsia"/>
                <w:color w:val="000000"/>
                <w:sz w:val="20"/>
                <w:szCs w:val="20"/>
                <w:lang w:eastAsia="zh-CN"/>
              </w:rPr>
              <w:t>项内容</w:t>
            </w:r>
          </w:p>
        </w:tc>
        <w:tc>
          <w:tcPr>
            <w:tcW w:w="2778"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r>
              <w:rPr>
                <w:rFonts w:ascii="华文细黑" w:eastAsia="华文细黑" w:cs="华文细黑" w:hint="eastAsia"/>
                <w:kern w:val="0"/>
                <w:sz w:val="20"/>
                <w:szCs w:val="20"/>
                <w:vertAlign w:val="baseline"/>
                <w:lang w:eastAsia="zh-CN"/>
              </w:rPr>
              <w:t>财政拨款收入</w:t>
            </w:r>
          </w:p>
        </w:tc>
        <w:tc>
          <w:tcPr>
            <w:tcW w:w="106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是否政府购买服务</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是否政</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府采购</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（是</w:t>
            </w:r>
            <w:r>
              <w:rPr>
                <w:rFonts w:ascii="华文细黑" w:eastAsia="华文细黑" w:cs="华文细黑" w:hint="eastAsia"/>
                <w:kern w:val="0"/>
                <w:sz w:val="20"/>
                <w:szCs w:val="20"/>
                <w:vertAlign w:val="baseline"/>
                <w:lang w:val="en-US" w:eastAsia="zh-CN"/>
              </w:rPr>
              <w:t>/否</w:t>
            </w:r>
            <w:r>
              <w:rPr>
                <w:rFonts w:ascii="华文细黑" w:eastAsia="华文细黑" w:cs="华文细黑" w:hint="eastAsia"/>
                <w:kern w:val="0"/>
                <w:sz w:val="20"/>
                <w:szCs w:val="20"/>
                <w:vertAlign w:val="baseline"/>
                <w:lang w:eastAsia="zh-CN"/>
              </w:rPr>
              <w:t>）</w:t>
            </w:r>
          </w:p>
        </w:tc>
        <w:tc>
          <w:tcPr>
            <w:tcW w:w="80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特殊情况说明</w:t>
            </w:r>
          </w:p>
        </w:tc>
      </w:tr>
      <w:tr>
        <w:trPr>
          <w:trHeight w:val="2147"/>
        </w:trPr>
        <w:tc>
          <w:tcPr>
            <w:tcW w:w="1816" w:type="dxa"/>
            <w:vMerge/>
            <w:tcBorders>
              <w:top w:val="single" w:sz="4" w:space="0" w:color="auto"/>
              <w:left w:val="single" w:sz="4" w:space="0" w:color="auto"/>
              <w:bottom w:val="single" w:sz="4" w:space="0" w:color="auto"/>
              <w:right w:val="single" w:sz="4" w:space="0" w:color="auto"/>
            </w:tcBorders>
            <w:noWrap/>
            <w:vAlign w:val="center"/>
          </w:tcPr>
          <w:p/>
        </w:tc>
        <w:tc>
          <w:tcPr>
            <w:tcW w:w="1284"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合计</w:t>
            </w: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eastAsia="华文细黑" w:hint="eastAsia"/>
                <w:color w:val="000000"/>
                <w:sz w:val="20"/>
                <w:szCs w:val="22"/>
                <w:lang w:eastAsia="zh-CN"/>
              </w:rPr>
              <w:t>一般公共预算拨款收入</w:t>
            </w: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政府性基金预算拨款收入</w:t>
            </w: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国有资本经营预算拨款收入</w:t>
            </w:r>
          </w:p>
        </w:tc>
        <w:tc>
          <w:tcPr>
            <w:tcW w:w="1063" w:type="dxa"/>
            <w:vMerge/>
            <w:tcBorders>
              <w:top w:val="single" w:sz="4" w:space="0" w:color="auto"/>
              <w:left w:val="single" w:sz="4" w:space="0" w:color="auto"/>
              <w:bottom w:val="single" w:sz="4" w:space="0" w:color="auto"/>
              <w:right w:val="single" w:sz="4" w:space="0" w:color="auto"/>
            </w:tcBorders>
            <w:noWrap/>
            <w:vAlign w:val="center"/>
          </w:tcPr>
          <w:p/>
        </w:tc>
        <w:tc>
          <w:tcPr>
            <w:tcW w:w="1036" w:type="dxa"/>
            <w:vMerge/>
            <w:tcBorders>
              <w:top w:val="single" w:sz="4" w:space="0" w:color="auto"/>
              <w:left w:val="single" w:sz="4" w:space="0" w:color="auto"/>
              <w:bottom w:val="single" w:sz="4" w:space="0" w:color="auto"/>
              <w:right w:val="single" w:sz="4" w:space="0" w:color="auto"/>
            </w:tcBorders>
            <w:noWrap/>
            <w:vAlign w:val="center"/>
          </w:tcPr>
          <w:p/>
        </w:tc>
        <w:tc>
          <w:tcPr>
            <w:tcW w:w="803" w:type="dxa"/>
            <w:vMerge/>
            <w:tcBorders>
              <w:top w:val="single" w:sz="4" w:space="0" w:color="auto"/>
              <w:left w:val="single" w:sz="4" w:space="0" w:color="auto"/>
              <w:bottom w:val="single" w:sz="4" w:space="0" w:color="auto"/>
              <w:right w:val="single" w:sz="4" w:space="0" w:color="auto"/>
            </w:tcBorders>
            <w:noWrap/>
            <w:vAlign w:val="center"/>
          </w:tc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部门名称</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项目名称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100" w:firstLine="2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eastAsia="zh-CN"/>
              </w:rPr>
              <w:t>单位名称</w:t>
            </w:r>
            <w:r>
              <w:rPr>
                <w:rFonts w:ascii="华文细黑" w:eastAsia="华文细黑" w:cs="华文细黑" w:hint="eastAsia"/>
                <w:kern w:val="0"/>
                <w:sz w:val="20"/>
                <w:szCs w:val="20"/>
                <w:vertAlign w:val="baseline"/>
                <w:lang w:val="en-US" w:eastAsia="zh-CN"/>
              </w:rPr>
              <w:t>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项目名称1</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68"/>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200" w:firstLine="400"/>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项目名称2</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r>
        <w:trPr>
          <w:trHeight w:val="579"/>
        </w:trPr>
        <w:tc>
          <w:tcPr>
            <w:tcW w:w="181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w:t>
            </w:r>
          </w:p>
        </w:tc>
        <w:tc>
          <w:tcPr>
            <w:tcW w:w="128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66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1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72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6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c>
          <w:tcPr>
            <w:tcW w:w="80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华文细黑" w:eastAsia="华文细黑" w:cs="华文细黑" w:hint="eastAsia"/>
                <w:kern w:val="0"/>
                <w:sz w:val="20"/>
                <w:szCs w:val="20"/>
                <w:vertAlign w:val="baseline"/>
              </w:rPr>
            </w:pPr>
          </w:p>
        </w:tc>
      </w:tr>
    </w:tbl>
    <w:p>
      <w:pPr>
        <w:ind w:firstLineChars="200" w:firstLine="640"/>
        <w:rPr>
          <w:rFonts w:eastAsia="楷体"/>
          <w:kern w:val="0"/>
          <w:szCs w:val="32"/>
        </w:rPr>
      </w:pPr>
    </w:p>
    <w:p>
      <w:pPr>
        <w:ind w:firstLineChars="200" w:firstLine="640"/>
        <w:rPr>
          <w:rFonts w:eastAsia="楷体"/>
          <w:kern w:val="0"/>
          <w:szCs w:val="32"/>
        </w:rPr>
      </w:pPr>
    </w:p>
    <w:p>
      <w:pPr>
        <w:ind w:firstLineChars="200" w:firstLine="640"/>
        <w:rPr>
          <w:rFonts w:eastAsia="楷体"/>
        </w:rPr>
        <w:sectPr>
          <w:pgSz w:w="11907" w:h="16840"/>
          <w:pgMar w:top="2041" w:right="1588" w:bottom="2041" w:left="1588" w:header="851" w:footer="1588" w:gutter="0"/>
          <w:pgNumType w:fmt="numberInDash"/>
          <w:titlePg/>
          <w:docGrid w:type="lines" w:linePitch="574" w:charSpace="-1675"/>
        </w:sectPr>
      </w:pPr>
    </w:p>
    <w:p>
      <w:pPr>
        <w:ind w:firstLineChars="200" w:firstLine="640"/>
        <w:rPr>
          <w:rFonts w:eastAsia="楷体"/>
        </w:rPr>
      </w:pPr>
    </w:p>
    <w:tbl>
      <w:tblPr>
        <w:jc w:val="left"/>
        <w:tblInd w:w="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rPr>
          <w:trHeight w:val="688"/>
        </w:trPr>
        <w:tc>
          <w:tcPr>
            <w:tcW w:w="8941" w:type="dxa"/>
            <w:gridSpan w:val="10"/>
            <w:tcBorders>
              <w:top w:val="nil"/>
              <w:left w:val="nil"/>
              <w:bottom w:val="single" w:sz="4" w:space="0" w:color="000000"/>
              <w:right w:val="nil"/>
            </w:tcBorders>
            <w:noWrap/>
          </w:tcPr>
          <w:p>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w:t>
            </w:r>
            <w:r>
              <w:rPr>
                <w:rFonts w:ascii="Calibri" w:eastAsia="方正小标宋简体" w:hAnsi="Calibri" w:hint="eastAsia"/>
                <w:kern w:val="0"/>
                <w:sz w:val="44"/>
                <w:szCs w:val="44"/>
                <w:lang w:eastAsia="zh-CN"/>
              </w:rPr>
              <w:t>绩效目标</w:t>
            </w:r>
            <w:r>
              <w:rPr>
                <w:rFonts w:ascii="Calibri" w:eastAsia="方正小标宋简体" w:hAnsi="Calibri"/>
                <w:kern w:val="0"/>
                <w:sz w:val="44"/>
                <w:szCs w:val="44"/>
              </w:rPr>
              <w:t>表</w:t>
            </w:r>
          </w:p>
          <w:p>
            <w:pPr>
              <w:spacing w:line="700" w:lineRule="exact"/>
              <w:jc w:val="right"/>
              <w:rPr>
                <w:rFonts w:eastAsia="楷体"/>
                <w:kern w:val="0"/>
                <w:szCs w:val="32"/>
                <w:vertAlign w:val="baseline"/>
              </w:rPr>
            </w:pPr>
            <w:r>
              <w:rPr>
                <w:rFonts w:ascii="Calibri" w:eastAsia="华文细黑" w:hAnsi="Calibri" w:hint="eastAsia"/>
                <w:color w:val="000000"/>
                <w:sz w:val="20"/>
                <w:szCs w:val="22"/>
              </w:rPr>
              <w:t>单位：万元</w:t>
            </w:r>
          </w:p>
        </w:tc>
      </w:tr>
      <w:tr>
        <w:trPr>
          <w:trHeight w:val="1071"/>
        </w:trPr>
        <w:tc>
          <w:tcPr>
            <w:tcW w:w="1038"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400" w:right="0" w:hangingChars="200" w:hanging="400"/>
              <w:jc w:val="center"/>
              <w:textAlignment w:val="auto"/>
              <w:outlineLvl w:val="9"/>
              <w:rPr>
                <w:rFonts w:ascii="华文细黑" w:eastAsia="华文细黑" w:cs="华文细黑" w:hint="eastAsia"/>
                <w:kern w:val="0"/>
                <w:sz w:val="20"/>
                <w:szCs w:val="20"/>
                <w:vertAlign w:val="baseline"/>
                <w:lang w:val="en-US" w:eastAsia="zh-CN"/>
              </w:rPr>
            </w:pPr>
            <w:r>
              <w:rPr>
                <w:rFonts w:ascii="华文细黑" w:eastAsia="华文细黑" w:cs="华文细黑" w:hint="eastAsia"/>
                <w:kern w:val="0"/>
                <w:sz w:val="20"/>
                <w:szCs w:val="20"/>
                <w:vertAlign w:val="baseline"/>
                <w:lang w:val="en-US" w:eastAsia="zh-CN"/>
              </w:rPr>
              <w:t>单位名称</w:t>
            </w:r>
          </w:p>
        </w:tc>
        <w:tc>
          <w:tcPr>
            <w:tcW w:w="1038"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项目名称</w:t>
            </w:r>
          </w:p>
        </w:tc>
        <w:tc>
          <w:tcPr>
            <w:tcW w:w="1038"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年度资</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金总额</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（万元）</w:t>
            </w:r>
          </w:p>
        </w:tc>
        <w:tc>
          <w:tcPr>
            <w:tcW w:w="1038"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年度绩</w:t>
            </w:r>
            <w:r>
              <w:rPr>
                <w:rFonts w:ascii="华文细黑" w:eastAsia="华文细黑" w:cs="华文细黑" w:hint="eastAsia"/>
                <w:kern w:val="0"/>
                <w:sz w:val="20"/>
                <w:szCs w:val="20"/>
                <w:vertAlign w:val="baseline"/>
                <w:lang w:val="en-US" w:eastAsia="zh-CN"/>
              </w:rPr>
              <w:t xml:space="preserve">  </w:t>
            </w:r>
            <w:r>
              <w:rPr>
                <w:rFonts w:ascii="华文细黑" w:eastAsia="华文细黑" w:cs="华文细黑" w:hint="eastAsia"/>
                <w:kern w:val="0"/>
                <w:sz w:val="20"/>
                <w:szCs w:val="20"/>
                <w:vertAlign w:val="baseline"/>
                <w:lang w:eastAsia="zh-CN"/>
              </w:rPr>
              <w:t>效目标</w:t>
            </w:r>
          </w:p>
        </w:tc>
        <w:tc>
          <w:tcPr>
            <w:tcW w:w="778"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一级指标</w:t>
            </w:r>
          </w:p>
        </w:tc>
        <w:tc>
          <w:tcPr>
            <w:tcW w:w="1447"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二级指标</w:t>
            </w: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三级指标</w:t>
            </w: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指标解释</w:t>
            </w: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指标值</w:t>
            </w: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权重</w:t>
            </w:r>
          </w:p>
        </w:tc>
      </w:tr>
      <w:tr>
        <w:trPr>
          <w:trHeight w:val="561"/>
        </w:trPr>
        <w:tc>
          <w:tcPr>
            <w:tcW w:w="1038" w:type="dxa"/>
            <w:vMerge w:val="restart"/>
            <w:tcBorders>
              <w:top w:val="single" w:sz="4" w:space="0" w:color="000000"/>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1038" w:type="dxa"/>
            <w:vMerge w:val="restart"/>
            <w:tcBorders>
              <w:top w:val="single" w:sz="4" w:space="0" w:color="000000"/>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1038" w:type="dxa"/>
            <w:vMerge w:val="restart"/>
            <w:tcBorders>
              <w:top w:val="single" w:sz="4" w:space="0" w:color="000000"/>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1038" w:type="dxa"/>
            <w:vMerge w:val="restart"/>
            <w:tcBorders>
              <w:top w:val="single" w:sz="4" w:space="0" w:color="000000"/>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778" w:type="dxa"/>
            <w:vMerge w:val="restart"/>
            <w:tcBorders>
              <w:top w:val="single" w:sz="4" w:space="0" w:color="000000"/>
              <w:left w:val="single" w:sz="4" w:space="0" w:color="000000"/>
              <w:bottom w:val="single" w:sz="4" w:space="0" w:color="auto"/>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成本指标</w:t>
            </w:r>
          </w:p>
        </w:tc>
        <w:tc>
          <w:tcPr>
            <w:tcW w:w="1447"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经济成本指标</w:t>
            </w: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000000"/>
              <w:left w:val="single" w:sz="4" w:space="0" w:color="000000"/>
              <w:bottom w:val="single" w:sz="4" w:space="0" w:color="000000"/>
              <w:right w:val="single" w:sz="4" w:space="0" w:color="000000"/>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000000"/>
              <w:bottom w:val="single" w:sz="4" w:space="0" w:color="auto"/>
              <w:right w:val="single" w:sz="4" w:space="0" w:color="000000"/>
            </w:tcBorders>
            <w:noWrap/>
            <w:vAlign w:val="center"/>
          </w:tcPr>
          <w:p/>
        </w:tc>
        <w:tc>
          <w:tcPr>
            <w:tcW w:w="1447"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社会成本指标</w:t>
            </w:r>
          </w:p>
        </w:tc>
        <w:tc>
          <w:tcPr>
            <w:tcW w:w="641"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000000"/>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000000"/>
              <w:bottom w:val="single" w:sz="4" w:space="0" w:color="auto"/>
              <w:right w:val="single" w:sz="4" w:space="0" w:color="000000"/>
            </w:tcBorders>
            <w:noWrap/>
            <w:vAlign w:val="center"/>
          </w:tcP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生态环境成本指标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产出指标</w:t>
            </w: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数量指标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auto"/>
              <w:bottom w:val="single" w:sz="4" w:space="0" w:color="auto"/>
              <w:right w:val="single" w:sz="4" w:space="0" w:color="auto"/>
            </w:tcBorders>
            <w:noWrap/>
            <w:vAlign w:val="center"/>
          </w:tcP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质量指标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auto"/>
              <w:bottom w:val="single" w:sz="4" w:space="0" w:color="auto"/>
              <w:right w:val="single" w:sz="4" w:space="0" w:color="auto"/>
            </w:tcBorders>
            <w:noWrap/>
            <w:vAlign w:val="center"/>
          </w:tcP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时效指标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效益指标</w:t>
            </w: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经济效益指标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auto"/>
              <w:bottom w:val="single" w:sz="4" w:space="0" w:color="auto"/>
              <w:right w:val="single" w:sz="4" w:space="0" w:color="auto"/>
            </w:tcBorders>
            <w:noWrap/>
            <w:vAlign w:val="center"/>
          </w:tcP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社会效益指标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56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vMerge/>
            <w:tcBorders>
              <w:top w:val="single" w:sz="4" w:space="0" w:color="auto"/>
              <w:left w:val="single" w:sz="4" w:space="0" w:color="auto"/>
              <w:bottom w:val="single" w:sz="4" w:space="0" w:color="auto"/>
              <w:right w:val="single" w:sz="4" w:space="0" w:color="auto"/>
            </w:tcBorders>
            <w:noWrap/>
            <w:vAlign w:val="center"/>
          </w:tcP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生态效益指标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r>
        <w:trPr>
          <w:trHeight w:val="1041"/>
        </w:trPr>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1038" w:type="dxa"/>
            <w:vMerge/>
            <w:tcBorders>
              <w:top w:val="single" w:sz="4" w:space="0" w:color="auto"/>
              <w:left w:val="single" w:sz="4" w:space="0" w:color="000000"/>
              <w:bottom w:val="single" w:sz="4" w:space="0" w:color="auto"/>
              <w:right w:val="single" w:sz="4" w:space="0" w:color="000000"/>
            </w:tcBorders>
            <w:noWrap/>
            <w:vAlign w:val="center"/>
          </w:tcPr>
          <w:p/>
        </w:tc>
        <w:tc>
          <w:tcPr>
            <w:tcW w:w="778"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满意度指标</w:t>
            </w:r>
          </w:p>
        </w:tc>
        <w:tc>
          <w:tcPr>
            <w:tcW w:w="144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lang w:eastAsia="zh-CN"/>
              </w:rPr>
            </w:pPr>
            <w:r>
              <w:rPr>
                <w:rFonts w:ascii="华文细黑" w:eastAsia="华文细黑" w:cs="华文细黑" w:hint="eastAsia"/>
                <w:kern w:val="0"/>
                <w:sz w:val="20"/>
                <w:szCs w:val="20"/>
                <w:vertAlign w:val="baseline"/>
                <w:lang w:eastAsia="zh-CN"/>
              </w:rPr>
              <w:t>服务对象满意度指标</w:t>
            </w: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c>
          <w:tcPr>
            <w:tcW w:w="641"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华文细黑" w:eastAsia="华文细黑" w:cs="华文细黑" w:hint="eastAsia"/>
                <w:kern w:val="0"/>
                <w:sz w:val="20"/>
                <w:szCs w:val="20"/>
                <w:vertAlign w:val="baseline"/>
              </w:rPr>
            </w:pPr>
          </w:p>
        </w:tc>
      </w:tr>
    </w:tbl>
    <w:p>
      <w:pPr>
        <w:spacing w:line="700" w:lineRule="exact"/>
        <w:rPr>
          <w:rFonts w:eastAsia="楷体"/>
          <w:kern w:val="0"/>
          <w:szCs w:val="32"/>
        </w:rPr>
      </w:pPr>
    </w:p>
    <w:p>
      <w:pPr>
        <w:spacing w:line="700" w:lineRule="exact"/>
        <w:ind w:firstLineChars="200" w:firstLine="640"/>
        <w:rPr>
          <w:rFonts w:eastAsia="楷体"/>
          <w:kern w:val="0"/>
          <w:szCs w:val="32"/>
        </w:rPr>
      </w:pPr>
    </w:p>
    <w:p>
      <w:pPr>
        <w:ind w:firstLineChars="200" w:firstLine="640"/>
        <w:jc w:val="center"/>
        <w:rPr>
          <w:rFonts w:ascii="楷体" w:eastAsia="楷体" w:cs="楷体"/>
          <w:kern w:val="0"/>
          <w:szCs w:val="32"/>
        </w:rPr>
      </w:pPr>
    </w:p>
    <w:p>
      <w:pPr>
        <w:ind w:firstLineChars="200" w:firstLine="640"/>
        <w:jc w:val="center"/>
        <w:rPr>
          <w:rFonts w:ascii="楷体" w:eastAsia="楷体" w:cs="楷体"/>
          <w:kern w:val="0"/>
          <w:szCs w:val="32"/>
        </w:rPr>
      </w:pPr>
    </w:p>
    <w:p>
      <w:pPr>
        <w:ind w:firstLineChars="200" w:firstLine="640"/>
        <w:jc w:val="center"/>
        <w:rPr>
          <w:rFonts w:ascii="楷体" w:eastAsia="楷体" w:cs="楷体"/>
          <w:kern w:val="0"/>
          <w:szCs w:val="32"/>
        </w:rPr>
      </w:pPr>
    </w:p>
    <w:p>
      <w:pPr>
        <w:ind w:firstLineChars="200" w:firstLine="640"/>
        <w:jc w:val="center"/>
        <w:rPr>
          <w:rFonts w:eastAsia="黑体"/>
        </w:rPr>
      </w:pPr>
      <w:r>
        <w:rPr>
          <w:rFonts w:eastAsia="黑体"/>
        </w:rPr>
        <w:t>第三部分 情况说明</w:t>
      </w:r>
    </w:p>
    <w:p>
      <w:pPr>
        <w:rPr>
          <w:rFonts w:eastAsia="仿宋"/>
          <w:szCs w:val="32"/>
        </w:rPr>
      </w:pPr>
    </w:p>
    <w:p>
      <w:pPr>
        <w:ind w:firstLineChars="200" w:firstLine="640"/>
        <w:rPr>
          <w:rFonts w:eastAsia="黑体"/>
          <w:szCs w:val="32"/>
        </w:rPr>
      </w:pPr>
      <w:r>
        <w:rPr>
          <w:rFonts w:eastAsia="黑体"/>
          <w:szCs w:val="32"/>
        </w:rPr>
        <w:t>一、20</w:t>
      </w:r>
      <w:r>
        <w:rPr>
          <w:rFonts w:eastAsia="黑体" w:hint="eastAsia"/>
          <w:szCs w:val="32"/>
        </w:rPr>
        <w:t>2</w:t>
      </w:r>
      <w:r>
        <w:rPr>
          <w:rFonts w:eastAsia="黑体" w:hint="eastAsia"/>
          <w:szCs w:val="32"/>
          <w:lang w:val="en-US" w:eastAsia="zh-CN"/>
        </w:rPr>
        <w:t>4</w:t>
      </w:r>
      <w:r>
        <w:rPr>
          <w:rFonts w:eastAsia="黑体"/>
          <w:szCs w:val="32"/>
        </w:rPr>
        <w:t>年收支预算总体情况</w:t>
      </w:r>
    </w:p>
    <w:p>
      <w:pPr>
        <w:ind w:left="0" w:firstLineChars="200" w:firstLine="640"/>
        <w:rPr>
          <w:szCs w:val="32"/>
        </w:rPr>
      </w:pPr>
      <w:r>
        <w:rPr>
          <w:szCs w:val="32"/>
        </w:rPr>
        <w:t>按照综合预算的原则，所有收入和支出全部纳入单位预算管理。收入包括：一般公共预算拨款收入、上年结转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卫生健康支出</w:t>
      </w:r>
      <w:r>
        <w:rPr>
          <w:szCs w:val="32"/>
        </w:rPr>
        <w:t>、住房保障支出等。20</w:t>
      </w:r>
      <w:r>
        <w:rPr>
          <w:rFonts w:hint="eastAsia"/>
          <w:szCs w:val="32"/>
        </w:rPr>
        <w:t>2</w:t>
      </w:r>
      <w:r>
        <w:rPr>
          <w:rFonts w:hint="eastAsia"/>
          <w:szCs w:val="32"/>
          <w:lang w:val="en-US" w:eastAsia="zh-CN"/>
        </w:rPr>
        <w:t>4</w:t>
      </w:r>
      <w:r>
        <w:rPr>
          <w:szCs w:val="32"/>
        </w:rPr>
        <w:t>年收支总预算1490.14万元</w:t>
      </w:r>
      <w:r>
        <w:rPr>
          <w:rFonts w:hint="eastAsia"/>
          <w:szCs w:val="32"/>
          <w:lang w:eastAsia="zh-CN"/>
        </w:rPr>
        <w:t>，其中：本年预算</w:t>
      </w:r>
      <w:r>
        <w:rPr>
          <w:szCs w:val="32"/>
        </w:rPr>
        <w:t>1356.83</w:t>
      </w:r>
      <w:r>
        <w:rPr>
          <w:rFonts w:hint="eastAsia"/>
          <w:szCs w:val="32"/>
          <w:lang w:eastAsia="zh-CN"/>
        </w:rPr>
        <w:t>万元；上年结转</w:t>
      </w:r>
      <w:r>
        <w:rPr>
          <w:szCs w:val="32"/>
        </w:rPr>
        <w:t>133.31</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预算增加202.06万元，</w:t>
      </w:r>
      <w:r>
        <w:rPr>
          <w:szCs w:val="32"/>
          <w:shd w:val="solid" w:color="FFFFFF" w:fill="FFFFFF"/>
        </w:rPr>
        <w:t>主要原因是本单位退休人员生活补贴由本单位发放，人员经费增加</w:t>
      </w:r>
      <w:r>
        <w:rPr>
          <w:szCs w:val="32"/>
        </w:rPr>
        <w:t>。</w:t>
      </w:r>
    </w:p>
    <w:p>
      <w:pPr>
        <w:ind w:left="0" w:firstLineChars="250" w:firstLine="800"/>
        <w:rPr>
          <w:szCs w:val="32"/>
        </w:rPr>
      </w:pPr>
      <w:r>
        <w:rPr>
          <w:rFonts w:eastAsia="黑体"/>
          <w:szCs w:val="32"/>
        </w:rPr>
        <w:t>二、20</w:t>
      </w:r>
      <w:r>
        <w:rPr>
          <w:rFonts w:eastAsia="黑体" w:hint="eastAsia"/>
          <w:szCs w:val="32"/>
        </w:rPr>
        <w:t>2</w:t>
      </w:r>
      <w:r>
        <w:rPr>
          <w:rFonts w:eastAsia="黑体" w:hint="eastAsia"/>
          <w:szCs w:val="32"/>
          <w:lang w:val="en-US" w:eastAsia="zh-CN"/>
        </w:rPr>
        <w:t>4</w:t>
      </w:r>
      <w:r>
        <w:rPr>
          <w:rFonts w:eastAsia="黑体"/>
          <w:szCs w:val="32"/>
        </w:rPr>
        <w:t>年收入预算情况</w:t>
      </w:r>
    </w:p>
    <w:p>
      <w:pPr>
        <w:ind w:firstLineChars="200" w:firstLine="640"/>
        <w:rPr>
          <w:szCs w:val="32"/>
        </w:rPr>
      </w:pPr>
      <w:r>
        <w:rPr>
          <w:szCs w:val="32"/>
        </w:rPr>
        <w:t>20</w:t>
      </w:r>
      <w:r>
        <w:rPr>
          <w:rFonts w:hint="eastAsia"/>
          <w:szCs w:val="32"/>
        </w:rPr>
        <w:t>2</w:t>
      </w:r>
      <w:r>
        <w:rPr>
          <w:rFonts w:hint="eastAsia"/>
          <w:szCs w:val="32"/>
          <w:lang w:val="en-US" w:eastAsia="zh-CN"/>
        </w:rPr>
        <w:t>4</w:t>
      </w:r>
      <w:r>
        <w:rPr>
          <w:szCs w:val="32"/>
        </w:rPr>
        <w:t>年收入预算1490.14万元，其中：本年收入1356.83万元，占91.05%；上年结转</w:t>
      </w:r>
      <w:r>
        <w:rPr>
          <w:rFonts w:hint="eastAsia"/>
          <w:szCs w:val="32"/>
          <w:lang w:eastAsia="zh-CN"/>
        </w:rPr>
        <w:t>结余</w:t>
      </w:r>
      <w:r>
        <w:rPr>
          <w:szCs w:val="32"/>
        </w:rPr>
        <w:t>133.31万元，占8.95%。本年收入中，一般公共预算拨款收入1356.83万元，占100%</w:t>
      </w:r>
      <w:r>
        <w:rPr>
          <w:rFonts w:hint="eastAsia"/>
          <w:szCs w:val="32"/>
        </w:rPr>
        <w:t>。</w:t>
      </w:r>
      <w:r>
        <w:rPr>
          <w:szCs w:val="32"/>
        </w:rPr>
        <w:t>上年结转</w:t>
      </w:r>
      <w:r>
        <w:rPr>
          <w:rFonts w:hint="eastAsia"/>
          <w:szCs w:val="32"/>
        </w:rPr>
        <w:t>中，一般公共预算拨款结转</w:t>
      </w:r>
      <w:r>
        <w:rPr>
          <w:szCs w:val="32"/>
        </w:rPr>
        <w:t>133.31万元，占100%</w:t>
      </w:r>
      <w:r>
        <w:rPr>
          <w:rFonts w:hint="eastAsia"/>
          <w:szCs w:val="32"/>
        </w:rPr>
        <w:t>。</w:t>
      </w:r>
    </w:p>
    <w:p>
      <w:pPr>
        <w:ind w:firstLineChars="200" w:firstLine="640"/>
        <w:rPr>
          <w:rFonts w:eastAsia="黑体"/>
          <w:szCs w:val="32"/>
        </w:rPr>
      </w:pPr>
      <w:r>
        <w:rPr>
          <w:rFonts w:eastAsia="黑体"/>
          <w:szCs w:val="32"/>
        </w:rPr>
        <w:t>三、20</w:t>
      </w:r>
      <w:r>
        <w:rPr>
          <w:rFonts w:eastAsia="黑体" w:hint="eastAsia"/>
          <w:szCs w:val="32"/>
        </w:rPr>
        <w:t>2</w:t>
      </w:r>
      <w:r>
        <w:rPr>
          <w:rFonts w:hint="eastAsia"/>
          <w:szCs w:val="32"/>
          <w:lang w:val="en-US" w:eastAsia="zh-CN"/>
        </w:rPr>
        <w:t>4</w:t>
      </w:r>
      <w:r>
        <w:rPr>
          <w:rFonts w:eastAsia="黑体"/>
          <w:szCs w:val="32"/>
        </w:rPr>
        <w:t>年支出预算情况</w:t>
      </w:r>
    </w:p>
    <w:p>
      <w:pPr>
        <w:ind w:left="0" w:firstLineChars="200" w:firstLine="640"/>
        <w:rPr>
          <w:szCs w:val="32"/>
        </w:rPr>
      </w:pPr>
      <w:r>
        <w:rPr>
          <w:szCs w:val="32"/>
        </w:rPr>
        <w:t>20</w:t>
      </w:r>
      <w:r>
        <w:rPr>
          <w:rFonts w:hint="eastAsia"/>
          <w:szCs w:val="32"/>
        </w:rPr>
        <w:t>2</w:t>
      </w:r>
      <w:r>
        <w:rPr>
          <w:rFonts w:hint="eastAsia"/>
          <w:szCs w:val="32"/>
          <w:lang w:val="en-US" w:eastAsia="zh-CN"/>
        </w:rPr>
        <w:t>4</w:t>
      </w:r>
      <w:r>
        <w:rPr>
          <w:szCs w:val="32"/>
        </w:rPr>
        <w:t>年支出预算1490.14万元，其中：基本支出1490.14万元，占100%。</w:t>
      </w:r>
    </w:p>
    <w:p>
      <w:pPr>
        <w:ind w:left="0" w:firstLineChars="200" w:firstLine="640"/>
        <w:rPr>
          <w:szCs w:val="32"/>
        </w:rPr>
      </w:pPr>
      <w:r>
        <w:rPr>
          <w:rFonts w:eastAsia="黑体"/>
          <w:szCs w:val="32"/>
        </w:rPr>
        <w:t>四、20</w:t>
      </w:r>
      <w:r>
        <w:rPr>
          <w:rFonts w:eastAsia="黑体" w:hint="eastAsia"/>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年财政拨款收支总预算1490.14万元，其中：</w:t>
      </w:r>
      <w:r>
        <w:rPr>
          <w:rFonts w:hint="eastAsia"/>
          <w:szCs w:val="32"/>
        </w:rPr>
        <w:t>本年</w:t>
      </w:r>
      <w:r>
        <w:rPr>
          <w:rFonts w:hint="eastAsia"/>
          <w:szCs w:val="32"/>
          <w:lang w:eastAsia="zh-CN"/>
        </w:rPr>
        <w:t>预算</w:t>
      </w:r>
      <w:r>
        <w:rPr>
          <w:szCs w:val="32"/>
        </w:rPr>
        <w:t>1356.83万元</w:t>
      </w:r>
      <w:r>
        <w:rPr>
          <w:rFonts w:hint="eastAsia"/>
          <w:szCs w:val="32"/>
        </w:rPr>
        <w:t>，上年结转</w:t>
      </w:r>
      <w:r>
        <w:rPr>
          <w:szCs w:val="32"/>
        </w:rPr>
        <w:t>133.31万元</w:t>
      </w:r>
      <w:r>
        <w:rPr>
          <w:rFonts w:hint="eastAsia"/>
          <w:szCs w:val="32"/>
        </w:rPr>
        <w:t>。</w:t>
      </w:r>
      <w:r>
        <w:rPr>
          <w:szCs w:val="32"/>
        </w:rPr>
        <w:t>支出包括：</w:t>
      </w:r>
      <w:r>
        <w:rPr>
          <w:kern w:val="0"/>
          <w:szCs w:val="32"/>
        </w:rPr>
        <w:t>一般公共服务支出</w:t>
      </w:r>
      <w:r>
        <w:rPr>
          <w:szCs w:val="32"/>
        </w:rPr>
        <w:t>1156.01万元，</w:t>
      </w:r>
      <w:r>
        <w:rPr>
          <w:kern w:val="0"/>
          <w:szCs w:val="32"/>
        </w:rPr>
        <w:t>社会保障和就业支出</w:t>
      </w:r>
      <w:r>
        <w:rPr>
          <w:szCs w:val="32"/>
        </w:rPr>
        <w:t>144.79万元，</w:t>
      </w:r>
      <w:r>
        <w:rPr>
          <w:kern w:val="0"/>
          <w:szCs w:val="32"/>
        </w:rPr>
        <w:t>卫生</w:t>
      </w:r>
      <w:r>
        <w:rPr>
          <w:rFonts w:hint="eastAsia"/>
          <w:kern w:val="0"/>
          <w:szCs w:val="32"/>
        </w:rPr>
        <w:t>健康</w:t>
      </w:r>
      <w:r>
        <w:rPr>
          <w:kern w:val="0"/>
          <w:szCs w:val="32"/>
        </w:rPr>
        <w:t>支出</w:t>
      </w:r>
      <w:r>
        <w:rPr>
          <w:szCs w:val="32"/>
        </w:rPr>
        <w:t>77.72万元，</w:t>
      </w:r>
      <w:r>
        <w:rPr>
          <w:kern w:val="0"/>
          <w:szCs w:val="32"/>
        </w:rPr>
        <w:t>住房保障支出</w:t>
      </w:r>
      <w:r>
        <w:rPr>
          <w:szCs w:val="32"/>
        </w:rPr>
        <w:t>111.62万元。</w:t>
      </w:r>
    </w:p>
    <w:p>
      <w:pPr>
        <w:ind w:firstLine="600"/>
        <w:rPr>
          <w:rFonts w:eastAsia="黑体"/>
          <w:szCs w:val="30"/>
        </w:rPr>
      </w:pPr>
      <w:r>
        <w:rPr>
          <w:rFonts w:eastAsia="黑体"/>
          <w:szCs w:val="30"/>
        </w:rPr>
        <w:t>五、20</w:t>
      </w:r>
      <w:r>
        <w:rPr>
          <w:rFonts w:eastAsia="黑体" w:hint="eastAsia"/>
          <w:szCs w:val="30"/>
        </w:rPr>
        <w:t>2</w:t>
      </w:r>
      <w:r>
        <w:rPr>
          <w:rFonts w:hint="eastAsia"/>
          <w:szCs w:val="32"/>
          <w:lang w:val="en-US" w:eastAsia="zh-CN"/>
        </w:rPr>
        <w:t>4</w:t>
      </w:r>
      <w:r>
        <w:rPr>
          <w:rFonts w:eastAsia="黑体"/>
          <w:szCs w:val="30"/>
        </w:rPr>
        <w:t>年一般公共预算</w:t>
      </w:r>
      <w:r>
        <w:rPr>
          <w:rFonts w:eastAsia="黑体" w:hint="eastAsia"/>
          <w:szCs w:val="30"/>
        </w:rPr>
        <w:t>支出</w:t>
      </w:r>
      <w:r>
        <w:rPr>
          <w:rFonts w:eastAsia="黑体"/>
          <w:szCs w:val="30"/>
        </w:rPr>
        <w:t>情况</w:t>
      </w:r>
    </w:p>
    <w:p>
      <w:pPr>
        <w:spacing w:line="520" w:lineRule="exact"/>
        <w:ind w:firstLineChars="200" w:firstLine="640"/>
        <w:rPr>
          <w:szCs w:val="32"/>
        </w:rPr>
      </w:pPr>
      <w:r>
        <w:rPr>
          <w:szCs w:val="32"/>
        </w:rPr>
        <w:t>20</w:t>
      </w:r>
      <w:r>
        <w:rPr>
          <w:rFonts w:hint="eastAsia"/>
          <w:szCs w:val="32"/>
        </w:rPr>
        <w:t>2</w:t>
      </w:r>
      <w:r>
        <w:rPr>
          <w:rFonts w:hint="eastAsia"/>
          <w:szCs w:val="32"/>
          <w:lang w:val="en-US" w:eastAsia="zh-CN"/>
        </w:rPr>
        <w:t>4</w:t>
      </w:r>
      <w:r>
        <w:rPr>
          <w:szCs w:val="32"/>
        </w:rPr>
        <w:t>年一般公共预算拨款1490.14万元，其中：基本支出1490.14万元，占100%。基本支出中，人员经费1267.96万元，占85.09%；公用经费222.18万元，占14.91%。</w:t>
      </w:r>
    </w:p>
    <w:p>
      <w:pPr>
        <w:spacing w:line="520" w:lineRule="exact"/>
        <w:ind w:left="0" w:firstLineChars="200" w:firstLine="640"/>
        <w:rPr>
          <w:szCs w:val="32"/>
        </w:rPr>
      </w:pPr>
      <w:r>
        <w:rPr>
          <w:szCs w:val="32"/>
        </w:rPr>
        <w:t>一般公共服务（类）支出1156.01万元，占77.58%，主要用于</w:t>
      </w:r>
      <w:r>
        <w:rPr>
          <w:rFonts w:hint="eastAsia"/>
          <w:szCs w:val="32"/>
        </w:rPr>
        <w:t>保障职工工资，维持机关正常运转以及完成年度统计工作</w:t>
      </w:r>
      <w:r>
        <w:rPr>
          <w:szCs w:val="32"/>
        </w:rPr>
        <w:t>。</w:t>
      </w:r>
    </w:p>
    <w:p>
      <w:pPr>
        <w:spacing w:line="520" w:lineRule="exact"/>
        <w:ind w:left="0" w:firstLineChars="200" w:firstLine="640"/>
        <w:rPr>
          <w:szCs w:val="32"/>
        </w:rPr>
      </w:pPr>
      <w:r>
        <w:rPr>
          <w:szCs w:val="32"/>
        </w:rPr>
        <w:t>社会保障和就业（类）支出144.79万元，占9.72%，主要用于</w:t>
      </w:r>
      <w:r>
        <w:rPr>
          <w:rFonts w:hint="eastAsia"/>
          <w:szCs w:val="32"/>
        </w:rPr>
        <w:t>保障单位</w:t>
      </w:r>
      <w:r>
        <w:rPr>
          <w:szCs w:val="32"/>
        </w:rPr>
        <w:t>退</w:t>
      </w:r>
      <w:r>
        <w:rPr>
          <w:rFonts w:hint="eastAsia"/>
          <w:szCs w:val="32"/>
        </w:rPr>
        <w:t>休职工</w:t>
      </w:r>
      <w:r>
        <w:rPr>
          <w:szCs w:val="32"/>
        </w:rPr>
        <w:t>生活补贴</w:t>
      </w:r>
      <w:r>
        <w:rPr>
          <w:rFonts w:hint="eastAsia"/>
          <w:szCs w:val="32"/>
        </w:rPr>
        <w:t>、采暖补贴以及缴纳在职职工养老保险</w:t>
      </w:r>
      <w:r>
        <w:rPr>
          <w:szCs w:val="32"/>
        </w:rPr>
        <w:t>。</w:t>
      </w:r>
    </w:p>
    <w:p>
      <w:pPr>
        <w:spacing w:line="520" w:lineRule="exact"/>
        <w:ind w:left="0" w:firstLineChars="200" w:firstLine="640"/>
        <w:rPr>
          <w:szCs w:val="32"/>
        </w:rPr>
      </w:pPr>
      <w:r>
        <w:rPr>
          <w:rFonts w:hint="eastAsia"/>
          <w:szCs w:val="32"/>
        </w:rPr>
        <w:t>卫生健康（类）</w:t>
      </w:r>
      <w:r>
        <w:rPr>
          <w:szCs w:val="32"/>
        </w:rPr>
        <w:t>支出77.72万元，占5.21%，主要用于</w:t>
      </w:r>
      <w:r>
        <w:rPr>
          <w:rFonts w:hint="eastAsia"/>
          <w:szCs w:val="32"/>
        </w:rPr>
        <w:t>缴纳职工医疗保险。</w:t>
      </w:r>
    </w:p>
    <w:p>
      <w:pPr>
        <w:spacing w:line="520" w:lineRule="exact"/>
        <w:ind w:left="0" w:firstLineChars="200" w:firstLine="640"/>
        <w:rPr>
          <w:rFonts w:hint="eastAsia"/>
          <w:szCs w:val="32"/>
        </w:rPr>
      </w:pPr>
      <w:r>
        <w:rPr>
          <w:szCs w:val="32"/>
        </w:rPr>
        <w:t>住房保障（类）支出111.62万元，占7.49%，主要用于</w:t>
      </w:r>
      <w:r>
        <w:rPr>
          <w:rFonts w:hint="eastAsia"/>
          <w:szCs w:val="32"/>
        </w:rPr>
        <w:t>缴纳职工住房公积金</w:t>
      </w:r>
      <w:r>
        <w:rPr>
          <w:szCs w:val="32"/>
        </w:rPr>
        <w:t>。</w:t>
      </w:r>
    </w:p>
    <w:p>
      <w:pPr>
        <w:spacing w:line="520" w:lineRule="exact"/>
        <w:ind w:firstLineChars="200" w:firstLine="640"/>
        <w:rPr>
          <w:rFonts w:eastAsia="黑体"/>
          <w:szCs w:val="32"/>
        </w:rPr>
      </w:pPr>
      <w:r>
        <w:rPr>
          <w:rFonts w:eastAsia="黑体"/>
          <w:szCs w:val="32"/>
        </w:rPr>
        <w:t>六、20</w:t>
      </w:r>
      <w:r>
        <w:rPr>
          <w:rFonts w:eastAsia="黑体" w:hint="eastAsia"/>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年一般公共预算基本支出1490.14万元，其中：</w:t>
      </w:r>
    </w:p>
    <w:p>
      <w:pPr>
        <w:ind w:firstLineChars="200" w:firstLine="640"/>
        <w:rPr>
          <w:kern w:val="0"/>
          <w:szCs w:val="32"/>
        </w:rPr>
      </w:pPr>
      <w:r>
        <w:rPr>
          <w:szCs w:val="32"/>
        </w:rPr>
        <w:t>人员经费1267.96万元，主要包括：</w:t>
      </w:r>
      <w:r>
        <w:rPr>
          <w:kern w:val="0"/>
          <w:szCs w:val="32"/>
        </w:rPr>
        <w:t>基本工资、津贴补贴</w:t>
      </w:r>
      <w:r>
        <w:rPr>
          <w:szCs w:val="32"/>
        </w:rPr>
        <w:t>、</w:t>
      </w:r>
      <w:r>
        <w:rPr>
          <w:kern w:val="0"/>
          <w:szCs w:val="32"/>
        </w:rPr>
        <w:t>奖金</w:t>
      </w:r>
      <w:r>
        <w:rPr>
          <w:szCs w:val="32"/>
        </w:rPr>
        <w:t>、绩效工资、</w:t>
      </w:r>
      <w:r>
        <w:rPr>
          <w:kern w:val="0"/>
          <w:szCs w:val="32"/>
        </w:rPr>
        <w:t>机关事业单位基本养老保险缴费、职工基本医疗保险缴费、公务员医疗补助缴费、其他社会保障缴费、住房公积金、医疗费、其他工资福利支出、退休费、其他对个人和家庭的补助。</w:t>
      </w:r>
    </w:p>
    <w:p>
      <w:pPr>
        <w:ind w:firstLineChars="200" w:firstLine="640"/>
        <w:rPr>
          <w:szCs w:val="32"/>
        </w:rPr>
      </w:pPr>
      <w:r>
        <w:rPr>
          <w:kern w:val="0"/>
          <w:szCs w:val="32"/>
        </w:rPr>
        <w:t>公用经费</w:t>
      </w:r>
      <w:r>
        <w:rPr>
          <w:szCs w:val="32"/>
        </w:rPr>
        <w:t>222.18万元，主要包括：</w:t>
      </w:r>
      <w:r>
        <w:rPr>
          <w:kern w:val="0"/>
          <w:szCs w:val="32"/>
        </w:rPr>
        <w:t>办公费</w:t>
      </w:r>
      <w:r>
        <w:rPr>
          <w:szCs w:val="32"/>
        </w:rPr>
        <w:t>、</w:t>
      </w:r>
      <w:r>
        <w:rPr>
          <w:kern w:val="0"/>
          <w:szCs w:val="32"/>
        </w:rPr>
        <w:t>印刷费</w:t>
      </w:r>
      <w:r>
        <w:rPr>
          <w:szCs w:val="32"/>
        </w:rPr>
        <w:t>、</w:t>
      </w:r>
      <w:r>
        <w:rPr>
          <w:kern w:val="0"/>
          <w:szCs w:val="32"/>
        </w:rPr>
        <w:t>手续费</w:t>
      </w:r>
      <w:r>
        <w:rPr>
          <w:szCs w:val="32"/>
        </w:rPr>
        <w:t>、</w:t>
      </w:r>
      <w:r>
        <w:rPr>
          <w:kern w:val="0"/>
          <w:szCs w:val="32"/>
        </w:rPr>
        <w:t>差旅费</w:t>
      </w:r>
      <w:r>
        <w:rPr>
          <w:szCs w:val="32"/>
        </w:rPr>
        <w:t>、</w:t>
      </w:r>
      <w:r>
        <w:rPr>
          <w:kern w:val="0"/>
          <w:szCs w:val="32"/>
        </w:rPr>
        <w:t>会议费</w:t>
      </w:r>
      <w:r>
        <w:rPr>
          <w:szCs w:val="32"/>
        </w:rPr>
        <w:t>、</w:t>
      </w:r>
      <w:r>
        <w:rPr>
          <w:kern w:val="0"/>
          <w:szCs w:val="32"/>
        </w:rPr>
        <w:t>培训费</w:t>
      </w:r>
      <w:r>
        <w:rPr>
          <w:szCs w:val="32"/>
        </w:rPr>
        <w:t>、劳务费、</w:t>
      </w:r>
      <w:r>
        <w:rPr>
          <w:kern w:val="0"/>
          <w:szCs w:val="32"/>
        </w:rPr>
        <w:t>工会经费、福利费</w:t>
      </w:r>
      <w:r>
        <w:rPr>
          <w:szCs w:val="32"/>
        </w:rPr>
        <w:t>、</w:t>
      </w:r>
      <w:r>
        <w:rPr>
          <w:kern w:val="0"/>
          <w:szCs w:val="32"/>
        </w:rPr>
        <w:t>其他商品和服务支出。</w:t>
      </w:r>
    </w:p>
    <w:p>
      <w:pPr>
        <w:ind w:firstLineChars="200" w:firstLine="640"/>
        <w:rPr>
          <w:rFonts w:eastAsia="黑体"/>
          <w:szCs w:val="30"/>
        </w:rPr>
      </w:pPr>
      <w:r>
        <w:rPr>
          <w:rFonts w:eastAsia="黑体"/>
          <w:szCs w:val="30"/>
        </w:rPr>
        <w:t>七、20</w:t>
      </w:r>
      <w:r>
        <w:rPr>
          <w:rFonts w:eastAsia="黑体" w:hint="eastAsia"/>
          <w:szCs w:val="30"/>
        </w:rPr>
        <w:t>2</w:t>
      </w:r>
      <w:r>
        <w:rPr>
          <w:rFonts w:hint="eastAsia"/>
          <w:szCs w:val="32"/>
          <w:lang w:val="en-US" w:eastAsia="zh-CN"/>
        </w:rPr>
        <w:t>4</w:t>
      </w:r>
      <w:r>
        <w:rPr>
          <w:rFonts w:eastAsia="黑体"/>
          <w:szCs w:val="30"/>
        </w:rPr>
        <w:t>年一般公共预算</w:t>
      </w:r>
      <w:r>
        <w:rPr>
          <w:rFonts w:eastAsia="黑体" w:hint="eastAsia"/>
          <w:szCs w:val="30"/>
        </w:rPr>
        <w:t>财政拨款</w:t>
      </w:r>
      <w:r>
        <w:rPr>
          <w:rFonts w:eastAsia="黑体"/>
          <w:szCs w:val="30"/>
        </w:rPr>
        <w:t>“三公”经费情况</w:t>
      </w:r>
    </w:p>
    <w:p>
      <w:pPr>
        <w:ind w:firstLineChars="200" w:firstLine="640"/>
        <w:rPr>
          <w:rFonts w:ascii="仿宋" w:eastAsia="仿宋" w:hint="eastAsia"/>
          <w:szCs w:val="32"/>
        </w:rPr>
      </w:pPr>
      <w:r>
        <w:rPr>
          <w:rFonts w:ascii="仿宋" w:eastAsia="仿宋" w:hint="eastAsia"/>
          <w:szCs w:val="32"/>
        </w:rPr>
        <w:t>本单位无一般公共预算拨款。</w:t>
      </w:r>
    </w:p>
    <w:p>
      <w:pPr>
        <w:ind w:firstLineChars="200" w:firstLine="640"/>
        <w:rPr>
          <w:rFonts w:eastAsia="黑体"/>
          <w:szCs w:val="32"/>
        </w:rPr>
      </w:pPr>
      <w:r>
        <w:rPr>
          <w:rFonts w:eastAsia="黑体"/>
          <w:szCs w:val="32"/>
        </w:rPr>
        <w:t>八、20</w:t>
      </w:r>
      <w:r>
        <w:rPr>
          <w:rFonts w:eastAsia="黑体" w:hint="eastAsia"/>
          <w:szCs w:val="32"/>
        </w:rPr>
        <w:t>2</w:t>
      </w:r>
      <w:r>
        <w:rPr>
          <w:rFonts w:eastAsia="黑体"/>
          <w:szCs w:val="32"/>
          <w:lang w:val="en-US" w:eastAsia="zh-CN"/>
        </w:rPr>
        <w:t>4</w:t>
      </w:r>
      <w:r>
        <w:rPr>
          <w:rFonts w:eastAsia="黑体"/>
          <w:szCs w:val="32"/>
        </w:rPr>
        <w:t>年政府性基金预算支出情况</w:t>
      </w:r>
    </w:p>
    <w:p>
      <w:pPr>
        <w:ind w:firstLine="640"/>
        <w:rPr>
          <w:szCs w:val="32"/>
        </w:rPr>
      </w:pPr>
      <w:r>
        <w:rPr>
          <w:rFonts w:hint="eastAsia"/>
          <w:szCs w:val="32"/>
        </w:rPr>
        <w:t>本单位</w:t>
      </w:r>
      <w:r>
        <w:rPr>
          <w:szCs w:val="32"/>
        </w:rPr>
        <w:t>无政府性基金预算拨款</w:t>
      </w:r>
      <w:r>
        <w:rPr>
          <w:rFonts w:hint="eastAsia"/>
          <w:szCs w:val="32"/>
        </w:rPr>
        <w:t>。</w:t>
      </w:r>
    </w:p>
    <w:p>
      <w:pPr>
        <w:ind w:firstLineChars="200" w:firstLine="640"/>
        <w:rPr>
          <w:rFonts w:eastAsia="黑体"/>
          <w:szCs w:val="32"/>
        </w:rPr>
      </w:pPr>
      <w:r>
        <w:rPr>
          <w:rFonts w:eastAsia="黑体" w:hint="eastAsia"/>
          <w:szCs w:val="32"/>
        </w:rPr>
        <w:t>九</w:t>
      </w:r>
      <w:r>
        <w:rPr>
          <w:rFonts w:eastAsia="黑体"/>
          <w:szCs w:val="32"/>
        </w:rPr>
        <w:t>、20</w:t>
      </w:r>
      <w:r>
        <w:rPr>
          <w:rFonts w:eastAsia="黑体" w:hint="eastAsia"/>
          <w:szCs w:val="32"/>
        </w:rPr>
        <w:t>2</w:t>
      </w:r>
      <w:r>
        <w:rPr>
          <w:rFonts w:eastAsia="黑体"/>
          <w:szCs w:val="32"/>
          <w:lang w:val="en-US" w:eastAsia="zh-CN"/>
        </w:rPr>
        <w:t>4</w:t>
      </w:r>
      <w:r>
        <w:rPr>
          <w:rFonts w:eastAsia="黑体"/>
          <w:szCs w:val="32"/>
        </w:rPr>
        <w:t>年</w:t>
      </w:r>
      <w:r>
        <w:rPr>
          <w:rFonts w:eastAsia="黑体" w:hint="eastAsia"/>
          <w:szCs w:val="32"/>
        </w:rPr>
        <w:t>国有资本经营</w:t>
      </w:r>
      <w:r>
        <w:rPr>
          <w:rFonts w:eastAsia="黑体"/>
          <w:szCs w:val="32"/>
        </w:rPr>
        <w:t>预算支出情况</w:t>
      </w:r>
    </w:p>
    <w:p>
      <w:pPr>
        <w:ind w:firstLine="640"/>
        <w:rPr>
          <w:szCs w:val="32"/>
        </w:rPr>
      </w:pPr>
      <w:r>
        <w:rPr>
          <w:rFonts w:hint="eastAsia"/>
          <w:szCs w:val="32"/>
        </w:rPr>
        <w:t>本单位</w:t>
      </w:r>
      <w:r>
        <w:rPr>
          <w:szCs w:val="32"/>
        </w:rPr>
        <w:t>无</w:t>
      </w:r>
      <w:r>
        <w:rPr>
          <w:rFonts w:hint="eastAsia"/>
          <w:szCs w:val="32"/>
        </w:rPr>
        <w:t>国有资本经营</w:t>
      </w:r>
      <w:r>
        <w:rPr>
          <w:szCs w:val="32"/>
        </w:rPr>
        <w:t>预算拨款</w:t>
      </w:r>
      <w:r>
        <w:rPr>
          <w:rFonts w:hint="eastAsia"/>
          <w:szCs w:val="32"/>
        </w:rPr>
        <w:t>。</w:t>
      </w:r>
    </w:p>
    <w:p>
      <w:pPr>
        <w:ind w:firstLine="640"/>
        <w:rPr>
          <w:rFonts w:eastAsia="黑体"/>
          <w:szCs w:val="32"/>
        </w:rPr>
      </w:pPr>
      <w:r>
        <w:rPr>
          <w:rFonts w:eastAsia="黑体" w:hint="eastAsia"/>
          <w:szCs w:val="32"/>
        </w:rPr>
        <w:t>十</w:t>
      </w:r>
      <w:r>
        <w:rPr>
          <w:rFonts w:eastAsia="黑体"/>
          <w:szCs w:val="32"/>
        </w:rPr>
        <w:t>、其他重要事项的说明情况</w:t>
      </w:r>
    </w:p>
    <w:p>
      <w:pPr>
        <w:spacing w:line="540" w:lineRule="exact"/>
        <w:ind w:firstLineChars="200" w:firstLine="640"/>
        <w:rPr>
          <w:rFonts w:eastAsia="楷体"/>
          <w:szCs w:val="32"/>
        </w:rPr>
      </w:pPr>
      <w:r>
        <w:rPr>
          <w:rFonts w:eastAsia="楷体"/>
          <w:szCs w:val="32"/>
        </w:rPr>
        <w:t>（一）机关运行经费</w:t>
      </w:r>
    </w:p>
    <w:p>
      <w:pPr>
        <w:ind w:firstLineChars="200" w:firstLine="640"/>
        <w:rPr>
          <w:szCs w:val="32"/>
          <w:shd w:val="solid" w:color="FFFFFF" w:fill="FFFFFF"/>
        </w:rPr>
      </w:pPr>
      <w:r>
        <w:rPr>
          <w:szCs w:val="32"/>
        </w:rPr>
        <w:t>本单位无机关运行经费</w:t>
      </w:r>
      <w:r>
        <w:rPr>
          <w:szCs w:val="32"/>
          <w:shd w:val="solid" w:color="FFFFFF" w:fill="FFFFFF"/>
        </w:rPr>
        <w:t>。</w:t>
      </w:r>
    </w:p>
    <w:p>
      <w:pPr>
        <w:spacing w:line="540" w:lineRule="exact"/>
        <w:ind w:firstLineChars="200" w:firstLine="640"/>
        <w:rPr>
          <w:rFonts w:eastAsia="楷体"/>
          <w:szCs w:val="32"/>
        </w:rPr>
      </w:pPr>
      <w:r>
        <w:rPr>
          <w:rFonts w:eastAsia="楷体"/>
          <w:szCs w:val="32"/>
        </w:rPr>
        <w:t>（二）政府采购情况</w:t>
      </w:r>
    </w:p>
    <w:p>
      <w:pPr>
        <w:spacing w:line="540" w:lineRule="exact"/>
        <w:ind w:firstLineChars="200" w:firstLine="640"/>
        <w:rPr>
          <w:szCs w:val="32"/>
        </w:rPr>
      </w:pPr>
      <w:r>
        <w:rPr>
          <w:rFonts w:hint="eastAsia"/>
          <w:szCs w:val="32"/>
        </w:rPr>
        <w:t>本单位无政府采购预算</w:t>
      </w:r>
      <w:r>
        <w:rPr>
          <w:szCs w:val="32"/>
        </w:rPr>
        <w:t>。</w:t>
      </w:r>
    </w:p>
    <w:p>
      <w:pPr>
        <w:spacing w:line="540" w:lineRule="exact"/>
        <w:ind w:firstLineChars="200" w:firstLine="640"/>
        <w:rPr>
          <w:rFonts w:eastAsia="楷体"/>
          <w:szCs w:val="32"/>
        </w:rPr>
      </w:pPr>
      <w:r>
        <w:rPr>
          <w:rFonts w:eastAsia="楷体"/>
          <w:szCs w:val="32"/>
        </w:rPr>
        <w:t>（三）国有资产占有使用情况</w:t>
      </w:r>
    </w:p>
    <w:p>
      <w:pPr>
        <w:spacing w:line="540" w:lineRule="exact"/>
        <w:ind w:firstLineChars="200" w:firstLine="640"/>
        <w:rPr>
          <w:rFonts w:eastAsia="楷体" w:hint="eastAsia"/>
          <w:szCs w:val="32"/>
        </w:rPr>
      </w:pPr>
      <w:r>
        <w:rPr>
          <w:rFonts w:hint="eastAsia"/>
          <w:szCs w:val="32"/>
        </w:rPr>
        <w:t>本单位无国有资产占有使用情况。</w:t>
      </w:r>
    </w:p>
    <w:p>
      <w:pPr>
        <w:numPr>
          <w:ilvl w:val="0"/>
          <w:numId w:val="1"/>
        </w:numPr>
        <w:spacing w:line="540" w:lineRule="exact"/>
        <w:ind w:left="0" w:firstLineChars="200" w:firstLine="640"/>
        <w:rPr>
          <w:rFonts w:eastAsia="楷体" w:hint="eastAsia"/>
          <w:szCs w:val="32"/>
        </w:rPr>
      </w:pPr>
      <w:r>
        <w:rPr>
          <w:rFonts w:eastAsia="楷体" w:hint="eastAsia"/>
          <w:szCs w:val="32"/>
        </w:rPr>
        <w:t>项目支出情况说明</w:t>
      </w:r>
    </w:p>
    <w:p>
      <w:pPr>
        <w:spacing w:line="540" w:lineRule="exact"/>
        <w:ind w:firstLineChars="200" w:firstLine="640"/>
        <w:rPr>
          <w:rFonts w:hint="eastAsia"/>
          <w:szCs w:val="32"/>
        </w:rPr>
      </w:pPr>
      <w:r>
        <w:rPr>
          <w:rFonts w:hint="eastAsia"/>
          <w:szCs w:val="32"/>
        </w:rPr>
        <w:t>本单位无项目支出拨款。</w:t>
      </w:r>
    </w:p>
    <w:p>
      <w:pPr>
        <w:spacing w:line="540" w:lineRule="exact"/>
        <w:ind w:firstLineChars="200" w:firstLine="640"/>
        <w:rPr>
          <w:rFonts w:eastAsia="楷体"/>
          <w:szCs w:val="32"/>
        </w:rPr>
      </w:pPr>
      <w:r>
        <w:rPr>
          <w:rFonts w:eastAsia="楷体" w:hint="eastAsia"/>
          <w:szCs w:val="32"/>
        </w:rPr>
        <w:t>（五）项目支出绩效目标情况说明</w:t>
      </w:r>
    </w:p>
    <w:p>
      <w:pPr>
        <w:spacing w:line="540" w:lineRule="exact"/>
        <w:ind w:firstLineChars="200" w:firstLine="640"/>
        <w:rPr>
          <w:rFonts w:hint="eastAsia"/>
          <w:szCs w:val="32"/>
        </w:rPr>
      </w:pPr>
      <w:r>
        <w:rPr>
          <w:rFonts w:hint="eastAsia"/>
          <w:szCs w:val="32"/>
        </w:rPr>
        <w:t>本单位无项目支出拨款。</w:t>
      </w:r>
    </w:p>
    <w:p>
      <w:pPr>
        <w:ind w:left="0"/>
        <w:rPr>
          <w:szCs w:val="32"/>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第四部分 名词解释</w:t>
      </w:r>
    </w:p>
    <w:p>
      <w:pPr>
        <w:ind w:firstLineChars="200" w:firstLine="640"/>
        <w:jc w:val="center"/>
        <w:rPr>
          <w:rFonts w:eastAsia="黑体"/>
        </w:rPr>
      </w:pPr>
    </w:p>
    <w:p>
      <w:pPr>
        <w:ind w:firstLineChars="200" w:firstLine="640"/>
        <w:rPr>
          <w:szCs w:val="32"/>
        </w:rPr>
      </w:pPr>
      <w:r>
        <w:rPr>
          <w:rFonts w:eastAsia="楷体"/>
          <w:szCs w:val="32"/>
        </w:rPr>
        <w:t>（一）一般公共预算拨款收入：</w:t>
      </w:r>
      <w:r>
        <w:rPr>
          <w:szCs w:val="32"/>
        </w:rPr>
        <w:t>指省级财政通过当年一般公共预算拨付的资金。</w:t>
      </w:r>
    </w:p>
    <w:p>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eastAsia="楷体" w:hint="eastAsia"/>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hint="eastAsia"/>
          <w:szCs w:val="32"/>
        </w:rPr>
        <w:t>指本单位所属下级单位（包含独立核算和非独立核算的，相关支出纳入和未纳入</w:t>
      </w:r>
      <w:r>
        <w:rPr>
          <w:szCs w:val="32"/>
        </w:rPr>
        <w:t>单位</w:t>
      </w:r>
      <w:r>
        <w:rPr>
          <w:rFonts w:hint="eastAsia"/>
          <w:szCs w:val="32"/>
        </w:rPr>
        <w:t>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_GB2312" w:hint="eastAsia"/>
          <w:szCs w:val="32"/>
          <w:lang w:eastAsia="zh-CN"/>
        </w:rPr>
      </w:pPr>
      <w:r>
        <w:rPr>
          <w:rFonts w:eastAsia="楷体"/>
          <w:szCs w:val="32"/>
        </w:rPr>
        <w:t>（</w:t>
      </w:r>
      <w:r>
        <w:rPr>
          <w:rFonts w:eastAsia="楷体" w:hint="eastAsia"/>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w:t>
      </w:r>
      <w:r>
        <w:rPr>
          <w:szCs w:val="32"/>
          <w:lang w:eastAsia="zh-CN"/>
        </w:rPr>
        <w:t>主</w:t>
      </w:r>
      <w:r>
        <w:rPr>
          <w:rFonts w:hint="eastAsia"/>
          <w:szCs w:val="32"/>
          <w:lang w:eastAsia="zh-CN"/>
        </w:rPr>
        <w:t>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eastAsia="楷体" w:hint="eastAsia"/>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eastAsia="楷体" w:hint="eastAsia"/>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eastAsia="楷体" w:hint="eastAsia"/>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eastAsia="楷体" w:hint="eastAsia"/>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eastAsia="楷体" w:hint="eastAsia"/>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eastAsia="楷体" w:hint="eastAsia"/>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eastAsia="楷体" w:hint="eastAsia"/>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eastAsia="楷体" w:hint="eastAsia"/>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szCs w:val="32"/>
        </w:rPr>
      </w:pPr>
      <w:r>
        <w:rPr>
          <w:rFonts w:eastAsia="楷体"/>
          <w:szCs w:val="32"/>
        </w:rPr>
        <w:t>（</w:t>
      </w:r>
      <w:r>
        <w:rPr>
          <w:rFonts w:eastAsia="楷体" w:hint="eastAsia"/>
          <w:szCs w:val="32"/>
          <w:lang w:eastAsia="zh-CN"/>
        </w:rPr>
        <w:t>十九</w:t>
      </w:r>
      <w:r>
        <w:rPr>
          <w:rFonts w:eastAsia="楷体"/>
          <w:szCs w:val="32"/>
        </w:rPr>
        <w:t>）</w:t>
      </w:r>
      <w:r>
        <w:rPr>
          <w:rFonts w:eastAsia="楷体" w:hint="eastAsia"/>
          <w:szCs w:val="32"/>
        </w:rPr>
        <w:t>项目支出绩效目标：</w:t>
      </w:r>
      <w:r>
        <w:rPr>
          <w:rFonts w:hint="eastAsia"/>
        </w:rPr>
        <w:t>项目支出绩效目标是指</w:t>
      </w:r>
      <w:r>
        <w:t>单位</w:t>
      </w:r>
      <w:r>
        <w:rPr>
          <w:rFonts w:hint="eastAsia"/>
        </w:rPr>
        <w:t>预算安排的项目支出在一定期限内预期达到的产出和效果。</w:t>
      </w:r>
    </w:p>
    <w:sectPr>
      <w:pgSz w:w="11907" w:h="16840"/>
      <w:pgMar w:top="2041" w:right="1588" w:bottom="2041" w:left="1588" w:header="851" w:footer="1588" w:gutter="0"/>
      <w:pgNumType w:fmt="numberInDash"/>
      <w:titlePg/>
      <w:docGrid w:type="lines" w:linePitch="574" w:charSpace="-1675"/>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00" w:usb3="00000000" w:csb0="00040000" w:csb1="00000000"/>
  </w:font>
  <w:font w:name="华文细黑">
    <w:panose1 w:val="02010600040101010101"/>
    <w:charset w:val="86"/>
    <w:family w:val="auto"/>
    <w:pitch w:val="variable"/>
    <w:sig w:usb0="00000287" w:usb1="080F0000" w:usb2="00000000" w:usb3="00000000" w:csb0="0004009F" w:csb1="DFD70000"/>
  </w:font>
  <w:font w:name="仿宋_GB2312">
    <w:altName w:val="仿宋"/>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rPr>
        <w:rStyle w:val="22"/>
      </w:rPr>
    </w:pPr>
  </w:p>
  <w:p>
    <w:pPr>
      <w:pStyle w:val="19"/>
      <w:tabs>
        <w:tab w:val="clear" w:pos="4153"/>
        <w:tab w:val="clear" w:pos="8306"/>
        <w:tab w:val="left" w:pos="5124"/>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tabs>
        <w:tab w:val="center" w:pos="4153"/>
        <w:tab w:val="right" w:pos="8306"/>
      </w:tabs>
      <w:rPr>
        <w:rStyle w:val="22"/>
      </w:rPr>
    </w:pPr>
    <w:r>
      <w:rPr>
        <w:rStyle w:val="22"/>
      </w:rPr>
      <w:fldChar w:fldCharType="begin"/>
    </w:r>
    <w:r>
      <w:rPr>
        <w:rStyle w:val="22"/>
      </w:rPr>
      <w:instrText xml:space="preserve">PAGE  </w:instrText>
    </w:r>
    <w:r>
      <w:fldChar w:fldCharType="separate"/>
    </w:r>
    <w:r>
      <w:rPr>
        <w:rStyle w:val="22"/>
      </w:rPr>
      <w:t>0</w:t>
    </w:r>
    <w: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posOffset>-5193877</wp:posOffset>
              </wp:positionH>
              <wp:positionV relativeFrom="paragraph">
                <wp:posOffset>162526</wp:posOffset>
              </wp:positionV>
              <wp:extent cx="444500" cy="230251"/>
              <wp:effectExtent l="0" t="0" r="0" b="0"/>
              <wp:wrapNone/>
              <wp:docPr id="1" name="文本框 21"/>
              <wp:cNvGraphicFramePr>
                <a:graphicFrameLocks noChangeAspect="0"/>
              </wp:cNvGraphicFramePr>
              <a:graphic>
                <a:graphicData uri="http://schemas.microsoft.com/office/word/2010/wordprocessingShape">
                  <wps:wsp>
                    <wps:cNvSpPr/>
                    <wps:spPr>
                      <a:xfrm rot="0">
                        <a:off x="0" y="0"/>
                        <a:ext cx="444500" cy="230251"/>
                      </a:xfrm>
                      <a:prstGeom prst="rect"/>
                      <a:noFill/>
                      <a:ln w="9525" cmpd="sng" cap="flat">
                        <a:noFill/>
                        <a:prstDash val="solid"/>
                        <a:round/>
                      </a:ln>
                    </wps:spPr>
                    <wps:txbx id="2">
                      <w:txbxContent>
                        <w:p>
                          <w:pPr>
                            <w:snapToGrid w:val="0"/>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- 3 -</w:t>
                          </w:r>
                          <w:r>
                            <w:rPr>
                              <w:rFonts w:ascii="宋体" w:eastAsia="宋体" w:cs="宋体"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21 3" o:spid="_x0000_s3" filled="f" stroked="f" style="position:absolute;margin-left:-408.9667pt;margin-top:12.797367pt;width:35.000076pt;height:18.130003pt;z-index:15;mso-position-horizontal:absolut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- 3 -</w:t>
                    </w:r>
                    <w:r>
                      <w:rPr>
                        <w:rFonts w:ascii="宋体" w:eastAsia="宋体" w:cs="宋体" w:hint="eastAsia"/>
                        <w:sz w:val="28"/>
                        <w:szCs w:val="28"/>
                        <w:lang w:eastAsia="zh-CN"/>
                      </w:rP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clear" w:pos="8306"/>
        <w:tab w:val="left" w:pos="5124"/>
      </w:tabs>
      <w:jc w:val="center"/>
    </w:pPr>
    <w:r>
      <w:fldChar w:fldCharType="begin"/>
    </w:r>
    <w:r>
      <w:instrText>PAGE</w:instrText>
    </w:r>
    <w:r>
      <w:fldChar w:fldCharType="separate"/>
    </w:r>
    <w:r>
      <w:t>- 1 -</w:t>
    </w:r>
    <w:r>
      <w:fldChar w:fldCharType="end"/>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247573" cy="131559"/>
              <wp:effectExtent l="0" t="0" r="0" b="0"/>
              <wp:wrapNone/>
              <wp:docPr id="4" name="文本框 8"/>
              <wp:cNvGraphicFramePr>
                <a:graphicFrameLocks noChangeAspect="0"/>
              </wp:cNvGraphicFramePr>
              <a:graphic>
                <a:graphicData uri="http://schemas.microsoft.com/office/word/2010/wordprocessingShape">
                  <wps:wsp>
                    <wps:cNvSpPr/>
                    <wps:spPr>
                      <a:xfrm rot="0">
                        <a:off x="0" y="0"/>
                        <a:ext cx="247573" cy="131559"/>
                      </a:xfrm>
                      <a:prstGeom prst="rect"/>
                      <a:noFill/>
                      <a:ln w="9525" cmpd="sng" cap="flat">
                        <a:noFill/>
                        <a:prstDash val="solid"/>
                        <a:round/>
                      </a:ln>
                    </wps:spPr>
                    <wps:txbx id="5">
                      <w:txbxContent>
                        <w:p>
                          <w:pPr>
                            <w:snapToGrid w:val="0"/>
                            <w:rPr>
                              <w:rFonts w:eastAsia="仿宋_GB2312"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8 6" o:spid="_x0000_s6" filled="f" stroked="f" style="position:absolute;margin-left:0.0pt;margin-top:0.0pt;width:19.494003pt;height:10.358989pt;z-index:13;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snapToGrid w:val="0"/>
                      <w:rPr>
                        <w:rFonts w:eastAsia="仿宋_GB2312"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01A1281"/>
    <w:multiLevelType w:val="singleLevel"/>
    <w:tmpl w:val="601A1281"/>
    <w:lvl w:ilvl="0">
      <w:start w:val="4"/>
      <w:numFmt w:val="chineseCounting"/>
      <w:lvlRestart w:val="0"/>
      <w:suff w:val="nothing"/>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109"/>
  <w:drawingGridHorizontalSpacing w:val="156"/>
  <w:drawingGridVerticalSpacing w:val="287"/>
  <w:displayHorizontalDrawingGridEvery w:val="1"/>
  <w:displayVerticalDrawingGridEvery w:val="1"/>
  <w:noPunctuationKerning/>
  <w:characterSpacingControl w:val="compressPunctuation"/>
  <w:compat>
    <w:spaceForUL/>
    <w:balanceSingleByteDoubleByteWidth/>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tabs>
        <w:tab w:val="left" w:pos="8372"/>
      </w:tabs>
      <w:spacing w:line="540" w:lineRule="exact"/>
      <w:ind w:firstLine="630"/>
    </w:pPr>
    <w:rPr>
      <w:rFonts w:eastAsia="黑体"/>
    </w:rPr>
  </w:style>
  <w:style w:type="paragraph" w:styleId="16">
    <w:name w:val="Date"/>
    <w:basedOn w:val="0"/>
    <w:next w:val="0"/>
  </w:style>
  <w:style w:type="paragraph" w:styleId="17">
    <w:name w:val="Body Text Indent 2"/>
    <w:basedOn w:val="0"/>
    <w:pPr>
      <w:tabs>
        <w:tab w:val="left" w:pos="8372"/>
      </w:tabs>
      <w:spacing w:line="540" w:lineRule="exact"/>
      <w:ind w:firstLine="630"/>
    </w:pPr>
    <w:rPr>
      <w:b/>
      <w:bCs/>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pPr>
      <w:widowControl/>
      <w:spacing w:before="100" w:beforeAutospacing="1" w:after="100" w:afterAutospacing="1"/>
      <w:jc w:val="left"/>
    </w:pPr>
    <w:rPr>
      <w:rFonts w:ascii="宋体" w:eastAsia="宋体" w:cs="宋体"/>
      <w:kern w:val="0"/>
      <w:sz w:val="24"/>
      <w:szCs w:val="24"/>
    </w:rPr>
  </w:style>
  <w:style w:type="character" w:styleId="22">
    <w:name w:val="page number"/>
    <w:basedOn w:val="10"/>
  </w:style>
  <w:style w:type="character" w:customStyle="1" w:styleId="23">
    <w:name w:val="font61"/>
    <w:rPr>
      <w:rFonts w:ascii="宋体" w:eastAsia="宋体" w:cs="宋体"/>
      <w:color w:val="000000"/>
      <w:sz w:val="24"/>
      <w:szCs w:val="24"/>
      <w:u w:val="none"/>
    </w:rPr>
  </w:style>
  <w:style w:type="character" w:customStyle="1" w:styleId="24">
    <w:name w:val="font41"/>
    <w:rPr>
      <w:rFonts w:ascii="华文细黑" w:eastAsia="华文细黑" w:cs="华文细黑"/>
      <w:color w:val="000000"/>
      <w:sz w:val="20"/>
      <w:szCs w:val="20"/>
      <w:u w:val="none"/>
    </w:rPr>
  </w:style>
  <w:style w:type="character" w:customStyle="1" w:styleId="25">
    <w:name w:val="font11"/>
    <w:rPr>
      <w:rFonts w:ascii="Arial" w:cs="Arial" w:hAnsi="Arial"/>
      <w:color w:val="000000"/>
      <w:sz w:val="24"/>
      <w:szCs w:val="24"/>
      <w:u w:val="none"/>
    </w:rPr>
  </w:style>
  <w:style w:type="character" w:customStyle="1" w:styleId="26">
    <w:name w:val="font21"/>
    <w:rPr>
      <w:rFonts w:ascii="Arial" w:cs="Arial" w:hAnsi="Arial"/>
      <w:color w:val="000000"/>
      <w:sz w:val="20"/>
      <w:szCs w:val="20"/>
      <w:u w:val="none"/>
    </w:rPr>
  </w:style>
  <w:style w:type="character" w:customStyle="1" w:styleId="27">
    <w:name w:val="font01"/>
    <w:rPr>
      <w:rFonts w:ascii="Times New Roman" w:cs="Times New Roman" w:hAnsi="Times New Roman"/>
      <w:color w:val="000000"/>
      <w:sz w:val="24"/>
      <w:szCs w:val="24"/>
      <w:u w:val="none"/>
    </w:rPr>
  </w:style>
  <w:style w:type="paragraph" w:customStyle="1" w:styleId="28">
    <w:name w:val="页脚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29">
    <w:name w:val="页脚 New New New New New New New New New New New"/>
    <w:basedOn w:val="0"/>
    <w:pPr>
      <w:tabs>
        <w:tab w:val="center" w:pos="4153"/>
        <w:tab w:val="right" w:pos="8306"/>
      </w:tabs>
      <w:snapToGrid w:val="0"/>
      <w:jc w:val="left"/>
    </w:pPr>
    <w:rPr>
      <w:rFonts w:eastAsia="仿宋_GB2312"/>
      <w:kern w:val="2"/>
      <w:sz w:val="18"/>
    </w:rPr>
  </w:style>
  <w:style w:type="paragraph" w:customStyle="1" w:styleId="30">
    <w:name w:val="页眉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1">
    <w:name w:val="页眉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2">
    <w:name w:val="页脚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5">
    <w:name w:val="页脚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36">
    <w:name w:val="页脚 New"/>
    <w:basedOn w:val="0"/>
    <w:pPr>
      <w:tabs>
        <w:tab w:val="center" w:pos="4153"/>
        <w:tab w:val="right" w:pos="8306"/>
      </w:tabs>
      <w:snapToGrid w:val="0"/>
      <w:jc w:val="left"/>
    </w:pPr>
    <w:rPr>
      <w:rFonts w:eastAsia="仿宋_GB2312"/>
      <w:kern w:val="2"/>
      <w:sz w:val="18"/>
    </w:rPr>
  </w:style>
  <w:style w:type="paragraph" w:customStyle="1" w:styleId="37">
    <w:name w:val="页眉 New New New New"/>
    <w:basedOn w:val="0"/>
    <w:pPr>
      <w:pBdr>
        <w:bottom w:val="single" w:sz="6" w:space="1" w:color="auto"/>
      </w:pBdr>
      <w:tabs>
        <w:tab w:val="center" w:pos="4153"/>
        <w:tab w:val="right" w:pos="8306"/>
      </w:tabs>
      <w:snapToGrid w:val="0"/>
      <w:jc w:val="center"/>
    </w:pPr>
    <w:rPr>
      <w:sz w:val="18"/>
      <w:szCs w:val="18"/>
    </w:rPr>
  </w:style>
  <w:style w:type="paragraph" w:customStyle="1" w:styleId="38">
    <w:name w:val="页眉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39">
    <w:name w:val="页眉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0">
    <w:name w:val="页脚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1">
    <w:name w:val="页脚 New New New"/>
    <w:basedOn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3">
    <w:name w:val="页眉 New New New"/>
    <w:basedOn w:val="0"/>
    <w:pPr>
      <w:pBdr>
        <w:bottom w:val="single" w:sz="6" w:space="1" w:color="auto"/>
      </w:pBdr>
      <w:tabs>
        <w:tab w:val="center" w:pos="4153"/>
        <w:tab w:val="right" w:pos="8306"/>
      </w:tabs>
      <w:snapToGrid w:val="0"/>
      <w:jc w:val="center"/>
    </w:pPr>
    <w:rPr>
      <w:sz w:val="18"/>
      <w:szCs w:val="18"/>
    </w:rPr>
  </w:style>
  <w:style w:type="paragraph" w:customStyle="1" w:styleId="44">
    <w:name w:val="页眉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46">
    <w:name w:val="页脚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7">
    <w:name w:val="页脚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48">
    <w:name w:val="页脚 New New New New New New"/>
    <w:basedOn w:val="0"/>
    <w:pPr>
      <w:tabs>
        <w:tab w:val="center" w:pos="4153"/>
        <w:tab w:val="right" w:pos="8306"/>
      </w:tabs>
      <w:snapToGrid w:val="0"/>
      <w:jc w:val="left"/>
    </w:pPr>
    <w:rPr>
      <w:rFonts w:eastAsia="仿宋_GB2312"/>
      <w:kern w:val="2"/>
      <w:sz w:val="18"/>
    </w:rPr>
  </w:style>
  <w:style w:type="paragraph" w:customStyle="1" w:styleId="49">
    <w:name w:val="页眉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0">
    <w:name w:val="页眉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1">
    <w:name w:val="页眉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2">
    <w:name w:val="页眉 New"/>
    <w:basedOn w:val="0"/>
    <w:pPr>
      <w:pBdr>
        <w:bottom w:val="single" w:sz="6" w:space="1" w:color="auto"/>
      </w:pBdr>
      <w:tabs>
        <w:tab w:val="center" w:pos="4153"/>
        <w:tab w:val="right" w:pos="8306"/>
      </w:tabs>
      <w:snapToGrid w:val="0"/>
      <w:jc w:val="center"/>
    </w:pPr>
    <w:rPr>
      <w:sz w:val="18"/>
      <w:szCs w:val="18"/>
    </w:rPr>
  </w:style>
  <w:style w:type="paragraph" w:customStyle="1" w:styleId="53">
    <w:name w:val="页眉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4">
    <w:name w:val="页脚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5">
    <w:name w:val="页眉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56">
    <w:name w:val="p0"/>
    <w:basedOn w:val="0"/>
    <w:pPr>
      <w:widowControl/>
    </w:pPr>
    <w:rPr>
      <w:rFonts w:eastAsia="宋体"/>
      <w:kern w:val="0"/>
      <w:szCs w:val="32"/>
    </w:rPr>
  </w:style>
  <w:style w:type="paragraph" w:customStyle="1" w:styleId="57">
    <w:name w:val="页脚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58">
    <w:name w:val="页脚 New New New New New New New New"/>
    <w:basedOn w:val="0"/>
    <w:pPr>
      <w:tabs>
        <w:tab w:val="center" w:pos="4153"/>
        <w:tab w:val="right" w:pos="8306"/>
      </w:tabs>
      <w:snapToGrid w:val="0"/>
      <w:jc w:val="left"/>
    </w:pPr>
    <w:rPr>
      <w:rFonts w:eastAsia="仿宋_GB2312"/>
      <w:kern w:val="2"/>
      <w:sz w:val="18"/>
    </w:rPr>
  </w:style>
  <w:style w:type="paragraph" w:customStyle="1" w:styleId="59">
    <w:name w:val="页脚 New New New New New New New New New"/>
    <w:basedOn w:val="0"/>
    <w:pPr>
      <w:tabs>
        <w:tab w:val="center" w:pos="4153"/>
        <w:tab w:val="right" w:pos="8306"/>
      </w:tabs>
      <w:snapToGrid w:val="0"/>
      <w:jc w:val="left"/>
    </w:pPr>
    <w:rPr>
      <w:rFonts w:eastAsia="仿宋_GB2312"/>
      <w:kern w:val="2"/>
      <w:sz w:val="18"/>
    </w:rPr>
  </w:style>
  <w:style w:type="paragraph" w:customStyle="1" w:styleId="60">
    <w:name w:val="页脚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1">
    <w:name w:val="页脚 New New New New New New New"/>
    <w:basedOn w:val="0"/>
    <w:pPr>
      <w:tabs>
        <w:tab w:val="center" w:pos="4153"/>
        <w:tab w:val="right" w:pos="8306"/>
      </w:tabs>
      <w:snapToGrid w:val="0"/>
      <w:jc w:val="left"/>
    </w:pPr>
    <w:rPr>
      <w:rFonts w:eastAsia="仿宋_GB2312"/>
      <w:kern w:val="2"/>
      <w:sz w:val="18"/>
    </w:rPr>
  </w:style>
  <w:style w:type="paragraph" w:customStyle="1" w:styleId="62">
    <w:name w:val="页脚 New New New New"/>
    <w:basedOn w:val="0"/>
    <w:pPr>
      <w:tabs>
        <w:tab w:val="center" w:pos="4153"/>
        <w:tab w:val="right" w:pos="8306"/>
      </w:tabs>
      <w:snapToGrid w:val="0"/>
      <w:jc w:val="left"/>
    </w:pPr>
    <w:rPr>
      <w:rFonts w:eastAsia="仿宋_GB2312"/>
      <w:kern w:val="2"/>
      <w:sz w:val="18"/>
    </w:rPr>
  </w:style>
  <w:style w:type="paragraph" w:customStyle="1" w:styleId="63">
    <w:name w:val="页脚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4">
    <w:name w:val="页眉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5">
    <w:name w:val="页眉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68">
    <w:name w:val="页脚 New New New New New"/>
    <w:basedOn w:val="0"/>
    <w:pPr>
      <w:tabs>
        <w:tab w:val="center" w:pos="4153"/>
        <w:tab w:val="right" w:pos="8306"/>
      </w:tabs>
      <w:snapToGrid w:val="0"/>
      <w:jc w:val="left"/>
    </w:pPr>
    <w:rPr>
      <w:rFonts w:eastAsia="仿宋_GB2312"/>
      <w:kern w:val="2"/>
      <w:sz w:val="18"/>
    </w:rPr>
  </w:style>
  <w:style w:type="paragraph" w:customStyle="1" w:styleId="69">
    <w:name w:val="页眉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0">
    <w:name w:val="正文文本 21"/>
    <w:basedOn w:val="0"/>
    <w:pPr>
      <w:adjustRightInd w:val="0"/>
      <w:ind w:firstLine="630"/>
      <w:jc w:val="left"/>
      <w:textAlignment w:val="baseline"/>
    </w:pPr>
    <w:rPr>
      <w:rFonts w:eastAsia="黑体"/>
    </w:rPr>
  </w:style>
  <w:style w:type="paragraph" w:customStyle="1" w:styleId="71">
    <w:name w:val="页眉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2">
    <w:name w:val="页脚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73">
    <w:name w:val="页脚 New New New New New New New New New New"/>
    <w:basedOn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5">
    <w:name w:val="页眉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6">
    <w:name w:val="页脚 New New"/>
    <w:basedOn w:val="0"/>
    <w:pPr>
      <w:tabs>
        <w:tab w:val="center" w:pos="4153"/>
        <w:tab w:val="right" w:pos="8306"/>
      </w:tabs>
      <w:snapToGrid w:val="0"/>
      <w:jc w:val="left"/>
    </w:pPr>
    <w:rPr>
      <w:rFonts w:eastAsia="仿宋_GB2312"/>
      <w:kern w:val="2"/>
      <w:sz w:val="18"/>
    </w:rPr>
  </w:style>
  <w:style w:type="paragraph" w:customStyle="1" w:styleId="77">
    <w:name w:val="页眉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8">
    <w:name w:val="页眉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79">
    <w:name w:val="页脚 New New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0">
    <w:name w:val="页眉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1">
    <w:name w:val="页脚 New New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3">
    <w:name w:val="页眉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 w:type="paragraph" w:customStyle="1" w:styleId="84">
    <w:name w:val="页脚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5">
    <w:name w:val="页脚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6">
    <w:name w:val="页眉 New New"/>
    <w:basedOn w:val="0"/>
    <w:pPr>
      <w:pBdr>
        <w:bottom w:val="single" w:sz="6" w:space="1" w:color="auto"/>
      </w:pBdr>
      <w:tabs>
        <w:tab w:val="center" w:pos="4153"/>
        <w:tab w:val="right" w:pos="8306"/>
      </w:tabs>
      <w:snapToGrid w:val="0"/>
      <w:jc w:val="center"/>
    </w:pPr>
    <w:rPr>
      <w:sz w:val="18"/>
      <w:szCs w:val="18"/>
    </w:rPr>
  </w:style>
  <w:style w:type="paragraph" w:customStyle="1" w:styleId="87">
    <w:name w:val="Char"/>
    <w:basedOn w:val="0"/>
    <w:rPr>
      <w:rFonts w:eastAsia="宋体"/>
      <w:sz w:val="21"/>
      <w:szCs w:val="21"/>
    </w:rPr>
  </w:style>
  <w:style w:type="paragraph" w:customStyle="1" w:styleId="88">
    <w:name w:val="页脚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89">
    <w:name w:val="页脚 New New New New New New New New New New New New New New New New New New New New New New New New New New"/>
    <w:basedOn w:val="0"/>
    <w:pPr>
      <w:tabs>
        <w:tab w:val="center" w:pos="4153"/>
        <w:tab w:val="right" w:pos="8306"/>
      </w:tabs>
      <w:snapToGrid w:val="0"/>
      <w:jc w:val="left"/>
    </w:pPr>
    <w:rPr>
      <w:rFonts w:eastAsia="仿宋_GB2312"/>
      <w:kern w:val="2"/>
      <w:sz w:val="18"/>
    </w:rPr>
  </w:style>
  <w:style w:type="paragraph" w:customStyle="1" w:styleId="90">
    <w:name w:val="页眉 New New New New New New New New New New New New New New New New New New New New New New New New"/>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docProps/app.xml><?xml version="1.0" encoding="utf-8"?>
<Properties xmlns="http://schemas.openxmlformats.org/officeDocument/2006/extended-properties">
  <Template>Normal.eit</Template>
  <TotalTime>487</TotalTime>
  <Application>Yozo_Office27021597764231179</Application>
  <Pages>21</Pages>
  <Words>4628</Words>
  <Characters>5860</Characters>
  <Lines>1435</Lines>
  <Paragraphs>545</Paragraphs>
  <CharactersWithSpaces>6522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主  持  词</dc:title>
  <dc:creator>Administrator</dc:creator>
  <cp:lastModifiedBy>user</cp:lastModifiedBy>
  <cp:revision>2</cp:revision>
  <cp:lastPrinted>2024-01-23T03:39:45Z</cp:lastPrinted>
  <dcterms:created xsi:type="dcterms:W3CDTF">2022-02-20T09:24:00Z</dcterms:created>
  <dcterms:modified xsi:type="dcterms:W3CDTF">2024-02-26T02:25:45Z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ICV">
    <vt:lpwstr>2778DE0D3D1747E5A61F757C22D63E49_13</vt:lpwstr>
  </property>
</Properties>
</file>