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大安市统计局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color="auto" w:sz="0" w:space="0"/>
            <w:left w:val="none" w:color="auto" w:sz="0" w:space="0"/>
            <w:bottom w:val="none" w:color="auto" w:sz="0" w:space="0"/>
            <w:right w:val="none" w:color="auto"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（1）贯彻执行国家统计方针、政策以及法律、法规，制定全市统计规划及统计调查计划；监督检查统计法律、法规的实施。组织领导全市统计工作，承担确保统计数据真实、准确、及时的责任。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（2）根据国家统一的基本统计制度，建立健全全市国民经济核算体系和统计指标体系、贯彻执行全省统一的基本统计报表制度和统计标准；汇编提供全市国民经济核算资料。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3）组织实施重大省情省力普查计划；统一组织协调全市社会经济统计调查；汇总、整理全市基本统计资料；对国民经济、科技进步和社会发展等情况进行统计分析、统计预测预警和统计监督，向市委、市政府及有关</w:t>
      </w:r>
      <w:r>
        <w:rPr>
          <w:rFonts w:hint="eastAsia"/>
          <w:color w:val="000000"/>
          <w:szCs w:val="32"/>
          <w:lang w:eastAsia="zh-CN"/>
        </w:rPr>
        <w:t>单位</w:t>
      </w:r>
      <w:r>
        <w:rPr>
          <w:rFonts w:hint="eastAsia"/>
          <w:color w:val="000000"/>
          <w:szCs w:val="32"/>
        </w:rPr>
        <w:t>提供统计信息和咨询建议。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（4）统一核定、管理、公布全市基本统计资料，定期向社会公众发布全市国民经济和社会发展情况的统计信息。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（5）建立、完善和管理全市统计信息自动化系统和全市统计数据库体系。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（6）承办上级</w:t>
      </w:r>
      <w:r>
        <w:rPr>
          <w:rFonts w:hint="eastAsia"/>
          <w:color w:val="000000"/>
          <w:szCs w:val="32"/>
          <w:lang w:eastAsia="zh-CN"/>
        </w:rPr>
        <w:t>单位</w:t>
      </w:r>
      <w:r>
        <w:rPr>
          <w:rFonts w:hint="eastAsia"/>
          <w:color w:val="000000"/>
          <w:szCs w:val="32"/>
        </w:rPr>
        <w:t>和大安市政府交办的其它事项。</w:t>
      </w:r>
    </w:p>
    <w:p>
      <w:pPr>
        <w:ind w:firstLine="640" w:firstLineChars="200"/>
      </w:pPr>
      <w:r>
        <w:rPr>
          <w:rFonts w:eastAsia="楷体_GB2312"/>
        </w:rPr>
        <w:t>二、机构设置</w:t>
      </w:r>
    </w:p>
    <w:p>
      <w:pPr>
        <w:pStyle w:val="48"/>
        <w:ind w:firstLine="640" w:firstLineChars="200"/>
        <w:rPr>
          <w:rFonts w:hAnsi="楷体" w:eastAsia="楷体"/>
        </w:rPr>
      </w:pPr>
      <w:r>
        <w:rPr>
          <w:rFonts w:hint="eastAsia" w:ascii="Times New Roman" w:hAnsi="Times New Roman" w:eastAsia="仿宋_GB2312" w:cs="Times New Roman"/>
          <w:color w:val="000000"/>
          <w:kern w:val="2"/>
          <w:sz w:val="32"/>
          <w:szCs w:val="32"/>
          <w:lang w:val="en-US" w:eastAsia="zh-CN" w:bidi="ar-SA"/>
        </w:rPr>
        <w:t>根据上述职责，大安市统计局内设2个机构，分别为综合科和社会经济统计科。</w:t>
      </w:r>
    </w:p>
    <w:p>
      <w:pPr>
        <w:jc w:val="center"/>
        <w:rPr>
          <w:rFonts w:eastAsia="黑体"/>
        </w:rPr>
      </w:pPr>
      <w:r>
        <w:rPr>
          <w:rFonts w:eastAsia="黑体"/>
        </w:rPr>
        <w:t>第二部分 预算表格</w:t>
      </w:r>
    </w:p>
    <w:tbl>
      <w:tblPr>
        <w:tblStyle w:val="11"/>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Layout w:type="fixed"/>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pPr>
              <w:widowControl/>
              <w:jc w:val="center"/>
              <w:rPr>
                <w:rFonts w:eastAsia="宋体"/>
                <w:kern w:val="0"/>
                <w:sz w:val="20"/>
              </w:rPr>
            </w:pPr>
          </w:p>
        </w:tc>
        <w:tc>
          <w:tcPr>
            <w:tcW w:w="1200" w:type="dxa"/>
            <w:gridSpan w:val="2"/>
            <w:tcBorders>
              <w:top w:val="nil"/>
              <w:left w:val="nil"/>
              <w:bottom w:val="nil"/>
              <w:right w:val="nil"/>
            </w:tcBorders>
            <w:vAlign w:val="center"/>
          </w:tcPr>
          <w:p>
            <w:pPr>
              <w:widowControl/>
              <w:jc w:val="center"/>
              <w:rPr>
                <w:rFonts w:eastAsia="宋体"/>
                <w:kern w:val="0"/>
                <w:sz w:val="20"/>
              </w:rPr>
            </w:pPr>
          </w:p>
        </w:tc>
        <w:tc>
          <w:tcPr>
            <w:tcW w:w="2498" w:type="dxa"/>
            <w:gridSpan w:val="2"/>
            <w:tcBorders>
              <w:top w:val="nil"/>
              <w:left w:val="nil"/>
              <w:bottom w:val="nil"/>
              <w:right w:val="nil"/>
            </w:tcBorders>
            <w:vAlign w:val="center"/>
          </w:tcPr>
          <w:p>
            <w:pPr>
              <w:widowControl/>
              <w:jc w:val="center"/>
              <w:rPr>
                <w:rFonts w:eastAsia="宋体"/>
                <w:kern w:val="0"/>
                <w:sz w:val="20"/>
              </w:rPr>
            </w:pPr>
          </w:p>
        </w:tc>
        <w:tc>
          <w:tcPr>
            <w:tcW w:w="2340" w:type="dxa"/>
            <w:gridSpan w:val="3"/>
            <w:tcBorders>
              <w:top w:val="nil"/>
              <w:left w:val="nil"/>
              <w:bottom w:val="nil"/>
              <w:right w:val="nil"/>
            </w:tcBorders>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Layout w:type="fixed"/>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Layout w:type="fixed"/>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241.13</w:t>
            </w:r>
          </w:p>
        </w:tc>
        <w:tc>
          <w:tcPr>
            <w:tcW w:w="984" w:type="dxa"/>
            <w:gridSpan w:val="2"/>
            <w:tcBorders>
              <w:top w:val="nil"/>
              <w:left w:val="nil"/>
              <w:bottom w:val="single" w:color="auto" w:sz="4" w:space="0"/>
              <w:right w:val="single" w:color="auto" w:sz="4" w:space="0"/>
            </w:tcBorders>
            <w:vAlign w:val="center"/>
          </w:tcPr>
          <w:p>
            <w:pPr>
              <w:widowControl/>
              <w:jc w:val="center"/>
              <w:rPr>
                <w:rFonts w:hint="eastAsia" w:eastAsia="宋体"/>
                <w:kern w:val="0"/>
                <w:sz w:val="20"/>
              </w:rPr>
            </w:pPr>
            <w:r>
              <w:rPr>
                <w:rFonts w:hint="default" w:eastAsia="宋体"/>
                <w:kern w:val="0"/>
                <w:sz w:val="20"/>
                <w:lang w:val="en-US" w:eastAsia="zh-CN"/>
              </w:rPr>
              <w:t>235.20</w:t>
            </w:r>
          </w:p>
        </w:tc>
        <w:tc>
          <w:tcPr>
            <w:tcW w:w="1134" w:type="dxa"/>
            <w:tcBorders>
              <w:top w:val="nil"/>
              <w:left w:val="single" w:color="auto" w:sz="4" w:space="0"/>
              <w:bottom w:val="single" w:color="auto" w:sz="4" w:space="0"/>
              <w:right w:val="nil"/>
            </w:tcBorders>
            <w:vAlign w:val="center"/>
          </w:tcPr>
          <w:p>
            <w:pPr>
              <w:widowControl/>
              <w:jc w:val="center"/>
              <w:rPr>
                <w:rFonts w:hint="eastAsia" w:eastAsia="宋体"/>
                <w:kern w:val="0"/>
                <w:sz w:val="20"/>
              </w:rPr>
            </w:pPr>
            <w:r>
              <w:rPr>
                <w:rFonts w:hint="default" w:eastAsia="宋体"/>
                <w:kern w:val="0"/>
                <w:sz w:val="20"/>
                <w:lang w:val="en-US" w:eastAsia="zh-CN"/>
              </w:rPr>
              <w:t>5.93</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201.92</w:t>
            </w:r>
          </w:p>
        </w:tc>
        <w:tc>
          <w:tcPr>
            <w:tcW w:w="1182" w:type="dxa"/>
            <w:gridSpan w:val="2"/>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200.03</w:t>
            </w:r>
          </w:p>
        </w:tc>
        <w:tc>
          <w:tcPr>
            <w:tcW w:w="1158" w:type="dxa"/>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1.89</w:t>
            </w: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pPr>
              <w:widowControl/>
              <w:jc w:val="center"/>
              <w:rPr>
                <w:rFonts w:hint="eastAsia" w:eastAsia="宋体"/>
                <w:kern w:val="0"/>
                <w:sz w:val="20"/>
              </w:rPr>
            </w:pPr>
            <w:r>
              <w:rPr>
                <w:rFonts w:hint="default" w:eastAsia="宋体"/>
                <w:kern w:val="0"/>
                <w:sz w:val="20"/>
                <w:lang w:val="en-US" w:eastAsia="zh-CN"/>
              </w:rPr>
              <w:t>241.13</w:t>
            </w:r>
          </w:p>
        </w:tc>
        <w:tc>
          <w:tcPr>
            <w:tcW w:w="984" w:type="dxa"/>
            <w:gridSpan w:val="2"/>
            <w:tcBorders>
              <w:top w:val="nil"/>
              <w:left w:val="nil"/>
              <w:bottom w:val="single" w:color="auto" w:sz="4" w:space="0"/>
              <w:right w:val="single" w:color="auto" w:sz="4" w:space="0"/>
            </w:tcBorders>
            <w:vAlign w:val="center"/>
          </w:tcPr>
          <w:p>
            <w:pPr>
              <w:widowControl/>
              <w:jc w:val="center"/>
              <w:rPr>
                <w:rFonts w:hint="eastAsia" w:eastAsia="宋体"/>
                <w:kern w:val="0"/>
                <w:sz w:val="20"/>
              </w:rPr>
            </w:pPr>
            <w:r>
              <w:rPr>
                <w:rFonts w:hint="default" w:eastAsia="宋体"/>
                <w:kern w:val="0"/>
                <w:sz w:val="20"/>
                <w:lang w:val="en-US" w:eastAsia="zh-CN"/>
              </w:rPr>
              <w:t>235.20</w:t>
            </w:r>
          </w:p>
        </w:tc>
        <w:tc>
          <w:tcPr>
            <w:tcW w:w="1134" w:type="dxa"/>
            <w:tcBorders>
              <w:top w:val="nil"/>
              <w:left w:val="single" w:color="auto" w:sz="4" w:space="0"/>
              <w:bottom w:val="single" w:color="auto" w:sz="4" w:space="0"/>
              <w:right w:val="nil"/>
            </w:tcBorders>
            <w:vAlign w:val="center"/>
          </w:tcPr>
          <w:p>
            <w:pPr>
              <w:widowControl/>
              <w:jc w:val="center"/>
              <w:rPr>
                <w:rFonts w:hint="eastAsia" w:eastAsia="宋体"/>
                <w:kern w:val="0"/>
                <w:sz w:val="20"/>
              </w:rPr>
            </w:pPr>
            <w:r>
              <w:rPr>
                <w:rFonts w:hint="default" w:eastAsia="宋体"/>
                <w:kern w:val="0"/>
                <w:sz w:val="20"/>
                <w:lang w:val="en-US" w:eastAsia="zh-CN"/>
              </w:rPr>
              <w:t>5.93</w:t>
            </w: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sz w:val="20"/>
                <w:lang w:val="en-US" w:eastAsia="zh-CN"/>
              </w:rPr>
              <w:t>二</w:t>
            </w:r>
            <w:r>
              <w:rPr>
                <w:rFonts w:hint="default" w:eastAsia="宋体"/>
                <w:color w:val="000000"/>
                <w:sz w:val="20"/>
                <w:lang w:val="en-US" w:eastAsia="zh-CN"/>
              </w:rPr>
              <w:t>、社会保障和就业支出　</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25.31</w:t>
            </w:r>
          </w:p>
        </w:tc>
        <w:tc>
          <w:tcPr>
            <w:tcW w:w="1182" w:type="dxa"/>
            <w:gridSpan w:val="2"/>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21.27</w:t>
            </w:r>
          </w:p>
        </w:tc>
        <w:tc>
          <w:tcPr>
            <w:tcW w:w="1158" w:type="dxa"/>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4.04</w:t>
            </w: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sz w:val="20"/>
                <w:lang w:val="en-US" w:eastAsia="zh-CN"/>
              </w:rPr>
              <w:t>三</w:t>
            </w:r>
            <w:r>
              <w:rPr>
                <w:rFonts w:hint="default" w:eastAsia="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82" w:type="dxa"/>
            <w:gridSpan w:val="2"/>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58" w:type="dxa"/>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sz w:val="20"/>
              </w:rPr>
            </w:pPr>
            <w:r>
              <w:rPr>
                <w:rFonts w:hint="eastAsia" w:eastAsia="宋体"/>
                <w:color w:val="000000"/>
                <w:sz w:val="20"/>
                <w:lang w:val="en-US" w:eastAsia="zh-CN"/>
              </w:rPr>
              <w:t>四</w:t>
            </w:r>
            <w:r>
              <w:rPr>
                <w:rFonts w:hint="default" w:eastAsia="宋体"/>
                <w:color w:val="000000"/>
                <w:sz w:val="20"/>
                <w:lang w:val="en-US" w:eastAsia="zh-CN"/>
              </w:rPr>
              <w:t>、住房保障支出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82" w:type="dxa"/>
            <w:gridSpan w:val="2"/>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58" w:type="dxa"/>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sz w:val="20"/>
              </w:rPr>
            </w:pPr>
          </w:p>
        </w:tc>
        <w:tc>
          <w:tcPr>
            <w:tcW w:w="115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sz w:val="20"/>
              </w:rPr>
            </w:pPr>
          </w:p>
        </w:tc>
        <w:tc>
          <w:tcPr>
            <w:tcW w:w="115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vAlign w:val="center"/>
          </w:tcPr>
          <w:p>
            <w:pPr>
              <w:jc w:val="center"/>
              <w:rPr>
                <w:rFonts w:hint="eastAsia" w:eastAsia="宋体"/>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241.13</w:t>
            </w: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235.20</w:t>
            </w:r>
          </w:p>
        </w:tc>
        <w:tc>
          <w:tcPr>
            <w:tcW w:w="1134" w:type="dxa"/>
            <w:tcBorders>
              <w:top w:val="nil"/>
              <w:left w:val="single" w:color="auto" w:sz="4" w:space="0"/>
              <w:bottom w:val="single" w:color="auto" w:sz="4" w:space="0"/>
              <w:right w:val="nil"/>
            </w:tcBorders>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5.93</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241.13</w:t>
            </w:r>
          </w:p>
        </w:tc>
        <w:tc>
          <w:tcPr>
            <w:tcW w:w="1182" w:type="dxa"/>
            <w:gridSpan w:val="2"/>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235.20</w:t>
            </w:r>
          </w:p>
        </w:tc>
        <w:tc>
          <w:tcPr>
            <w:tcW w:w="1158" w:type="dxa"/>
            <w:tcBorders>
              <w:top w:val="nil"/>
              <w:left w:val="nil"/>
              <w:bottom w:val="single" w:color="auto" w:sz="4" w:space="0"/>
              <w:right w:val="single" w:color="auto" w:sz="4" w:space="0"/>
            </w:tcBorders>
            <w:vAlign w:val="center"/>
          </w:tcPr>
          <w:p>
            <w:pPr>
              <w:widowControl/>
              <w:jc w:val="center"/>
              <w:rPr>
                <w:rFonts w:hint="default" w:eastAsia="宋体"/>
                <w:kern w:val="0"/>
                <w:sz w:val="20"/>
                <w:lang w:val="en-US" w:eastAsia="zh-CN"/>
              </w:rPr>
            </w:pPr>
            <w:r>
              <w:rPr>
                <w:rFonts w:hint="default" w:eastAsia="宋体"/>
                <w:kern w:val="0"/>
                <w:sz w:val="20"/>
                <w:lang w:val="en-US" w:eastAsia="zh-CN"/>
              </w:rPr>
              <w:t>5.93</w:t>
            </w: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241.13</w:t>
            </w: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235.20</w:t>
            </w:r>
          </w:p>
        </w:tc>
        <w:tc>
          <w:tcPr>
            <w:tcW w:w="1134" w:type="dxa"/>
            <w:tcBorders>
              <w:top w:val="nil"/>
              <w:left w:val="single" w:color="auto" w:sz="4" w:space="0"/>
              <w:bottom w:val="single" w:color="auto" w:sz="4" w:space="0"/>
              <w:right w:val="nil"/>
            </w:tcBorders>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5.93</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241.13</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235.20</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5.93</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11"/>
        <w:tblW w:w="10516" w:type="dxa"/>
        <w:jc w:val="center"/>
        <w:tblInd w:w="0" w:type="dxa"/>
        <w:tblLayout w:type="fixed"/>
        <w:tblCellMar>
          <w:top w:w="0" w:type="dxa"/>
          <w:left w:w="108" w:type="dxa"/>
          <w:bottom w:w="0" w:type="dxa"/>
          <w:right w:w="108" w:type="dxa"/>
        </w:tblCellMar>
      </w:tblPr>
      <w:tblGrid>
        <w:gridCol w:w="1547"/>
        <w:gridCol w:w="850"/>
        <w:gridCol w:w="857"/>
        <w:gridCol w:w="825"/>
        <w:gridCol w:w="451"/>
        <w:gridCol w:w="502"/>
        <w:gridCol w:w="393"/>
        <w:gridCol w:w="310"/>
        <w:gridCol w:w="279"/>
        <w:gridCol w:w="345"/>
        <w:gridCol w:w="310"/>
        <w:gridCol w:w="281"/>
        <w:gridCol w:w="763"/>
        <w:gridCol w:w="610"/>
        <w:gridCol w:w="373"/>
        <w:gridCol w:w="381"/>
        <w:gridCol w:w="378"/>
        <w:gridCol w:w="329"/>
        <w:gridCol w:w="732"/>
      </w:tblGrid>
      <w:tr>
        <w:tblPrEx>
          <w:tblLayout w:type="fixed"/>
          <w:tblCellMar>
            <w:top w:w="0" w:type="dxa"/>
            <w:left w:w="108" w:type="dxa"/>
            <w:bottom w:w="0" w:type="dxa"/>
            <w:right w:w="108" w:type="dxa"/>
          </w:tblCellMar>
        </w:tblPrEx>
        <w:trPr>
          <w:trHeight w:val="424" w:hRule="atLeast"/>
          <w:jc w:val="center"/>
        </w:trPr>
        <w:tc>
          <w:tcPr>
            <w:tcW w:w="1547" w:type="dxa"/>
            <w:tcBorders>
              <w:bottom w:val="single" w:color="000000" w:sz="4" w:space="0"/>
            </w:tcBorders>
            <w:vAlign w:val="top"/>
          </w:tcPr>
          <w:p>
            <w:pPr>
              <w:autoSpaceDN w:val="0"/>
              <w:jc w:val="left"/>
              <w:textAlignment w:val="center"/>
              <w:rPr>
                <w:rFonts w:eastAsia="华文细黑"/>
                <w:color w:val="000000"/>
                <w:sz w:val="20"/>
              </w:rPr>
            </w:pPr>
          </w:p>
        </w:tc>
        <w:tc>
          <w:tcPr>
            <w:tcW w:w="3878" w:type="dxa"/>
            <w:gridSpan w:val="6"/>
            <w:tcBorders>
              <w:bottom w:val="single" w:color="000000" w:sz="4" w:space="0"/>
            </w:tcBorders>
            <w:vAlign w:val="center"/>
          </w:tcPr>
          <w:p>
            <w:pPr>
              <w:autoSpaceDN w:val="0"/>
              <w:jc w:val="left"/>
              <w:textAlignment w:val="center"/>
              <w:rPr>
                <w:rFonts w:eastAsia="华文细黑"/>
                <w:color w:val="000000"/>
                <w:sz w:val="20"/>
              </w:rPr>
            </w:pPr>
          </w:p>
        </w:tc>
        <w:tc>
          <w:tcPr>
            <w:tcW w:w="934" w:type="dxa"/>
            <w:gridSpan w:val="3"/>
            <w:vAlign w:val="center"/>
          </w:tcPr>
          <w:p>
            <w:pPr>
              <w:autoSpaceDN w:val="0"/>
              <w:jc w:val="left"/>
              <w:textAlignment w:val="center"/>
              <w:rPr>
                <w:rFonts w:eastAsia="华文细黑"/>
                <w:color w:val="000000"/>
                <w:sz w:val="20"/>
              </w:rPr>
            </w:pPr>
          </w:p>
        </w:tc>
        <w:tc>
          <w:tcPr>
            <w:tcW w:w="591" w:type="dxa"/>
            <w:gridSpan w:val="2"/>
            <w:vAlign w:val="center"/>
          </w:tcPr>
          <w:p>
            <w:pPr>
              <w:autoSpaceDN w:val="0"/>
              <w:jc w:val="left"/>
              <w:textAlignment w:val="center"/>
              <w:rPr>
                <w:rFonts w:eastAsia="华文细黑"/>
                <w:color w:val="000000"/>
                <w:sz w:val="20"/>
              </w:rPr>
            </w:pPr>
          </w:p>
        </w:tc>
        <w:tc>
          <w:tcPr>
            <w:tcW w:w="1373" w:type="dxa"/>
            <w:gridSpan w:val="2"/>
            <w:vAlign w:val="center"/>
          </w:tcPr>
          <w:p>
            <w:pPr>
              <w:autoSpaceDN w:val="0"/>
              <w:jc w:val="left"/>
              <w:textAlignment w:val="center"/>
              <w:rPr>
                <w:rFonts w:eastAsia="华文细黑"/>
                <w:color w:val="000000"/>
                <w:sz w:val="20"/>
              </w:rPr>
            </w:pPr>
          </w:p>
        </w:tc>
        <w:tc>
          <w:tcPr>
            <w:tcW w:w="373" w:type="dxa"/>
            <w:vAlign w:val="bottom"/>
          </w:tcPr>
          <w:p>
            <w:pPr>
              <w:autoSpaceDN w:val="0"/>
              <w:jc w:val="right"/>
              <w:textAlignment w:val="bottom"/>
              <w:rPr>
                <w:rFonts w:eastAsia="宋体"/>
                <w:color w:val="000000"/>
                <w:sz w:val="20"/>
              </w:rPr>
            </w:pPr>
          </w:p>
        </w:tc>
        <w:tc>
          <w:tcPr>
            <w:tcW w:w="1820" w:type="dxa"/>
            <w:gridSpan w:val="4"/>
            <w:vAlign w:val="bottom"/>
          </w:tcPr>
          <w:p>
            <w:pPr>
              <w:wordWrap/>
              <w:autoSpaceDN w:val="0"/>
              <w:jc w:val="both"/>
              <w:textAlignment w:val="center"/>
              <w:rPr>
                <w:rFonts w:eastAsia="宋体"/>
                <w:color w:val="000000"/>
                <w:sz w:val="20"/>
              </w:rPr>
            </w:pPr>
            <w:r>
              <w:rPr>
                <w:rFonts w:eastAsia="宋体"/>
                <w:color w:val="000000"/>
                <w:sz w:val="20"/>
              </w:rPr>
              <w:t>单位：万元</w:t>
            </w:r>
          </w:p>
        </w:tc>
      </w:tr>
      <w:tr>
        <w:tblPrEx>
          <w:tblLayout w:type="fixed"/>
          <w:tblCellMar>
            <w:top w:w="0" w:type="dxa"/>
            <w:left w:w="108" w:type="dxa"/>
            <w:bottom w:w="0" w:type="dxa"/>
            <w:right w:w="108" w:type="dxa"/>
          </w:tblCellMar>
        </w:tblPrEx>
        <w:trPr>
          <w:gridAfter w:val="1"/>
          <w:wAfter w:w="732" w:type="dxa"/>
          <w:trHeight w:val="700" w:hRule="atLeast"/>
          <w:jc w:val="center"/>
        </w:trPr>
        <w:tc>
          <w:tcPr>
            <w:tcW w:w="1547" w:type="dxa"/>
            <w:vMerge w:val="restart"/>
            <w:tcBorders>
              <w:left w:val="single" w:color="000000" w:sz="4" w:space="0"/>
              <w:right w:val="single" w:color="000000" w:sz="4" w:space="0"/>
            </w:tcBorders>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850"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553" w:type="dxa"/>
            <w:gridSpan w:val="10"/>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834" w:type="dxa"/>
            <w:gridSpan w:val="6"/>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Layout w:type="fixed"/>
          <w:tblCellMar>
            <w:top w:w="0" w:type="dxa"/>
            <w:left w:w="108" w:type="dxa"/>
            <w:bottom w:w="0" w:type="dxa"/>
            <w:right w:w="108" w:type="dxa"/>
          </w:tblCellMar>
        </w:tblPrEx>
        <w:trPr>
          <w:gridAfter w:val="1"/>
          <w:wAfter w:w="732" w:type="dxa"/>
          <w:trHeight w:val="1689" w:hRule="atLeast"/>
          <w:jc w:val="center"/>
        </w:trPr>
        <w:tc>
          <w:tcPr>
            <w:tcW w:w="1547" w:type="dxa"/>
            <w:vMerge w:val="continue"/>
            <w:tcBorders>
              <w:left w:val="single" w:color="000000" w:sz="4" w:space="0"/>
              <w:right w:val="single" w:color="000000" w:sz="4" w:space="0"/>
            </w:tcBorders>
            <w:vAlign w:val="center"/>
          </w:tcPr>
          <w:p>
            <w:pPr>
              <w:widowControl/>
              <w:jc w:val="left"/>
              <w:rPr>
                <w:rFonts w:hint="eastAsia" w:ascii="宋体" w:hAnsi="宋体" w:eastAsia="宋体" w:cs="宋体"/>
                <w:color w:val="000000"/>
                <w:sz w:val="20"/>
                <w:lang w:eastAsia="zh-CN"/>
              </w:rPr>
            </w:pPr>
          </w:p>
        </w:tc>
        <w:tc>
          <w:tcPr>
            <w:tcW w:w="850" w:type="dxa"/>
            <w:vMerge w:val="continue"/>
            <w:tcBorders>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0"/>
                <w:lang w:eastAsia="zh-CN"/>
              </w:rPr>
            </w:pPr>
          </w:p>
        </w:tc>
        <w:tc>
          <w:tcPr>
            <w:tcW w:w="857" w:type="dxa"/>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778" w:type="dxa"/>
            <w:gridSpan w:val="3"/>
            <w:tcBorders>
              <w:top w:val="single" w:color="000000" w:sz="4" w:space="0"/>
              <w:left w:val="single" w:color="auto" w:sz="4" w:space="0"/>
              <w:right w:val="single" w:color="auto"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93" w:type="dxa"/>
            <w:vMerge w:val="restart"/>
            <w:tcBorders>
              <w:top w:val="single" w:color="000000" w:sz="4" w:space="0"/>
              <w:left w:val="single" w:color="auto" w:sz="4" w:space="0"/>
              <w:right w:val="single" w:color="auto" w:sz="4" w:space="0"/>
            </w:tcBorders>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525" w:type="dxa"/>
            <w:gridSpan w:val="5"/>
            <w:tcBorders>
              <w:top w:val="single" w:color="000000" w:sz="4" w:space="0"/>
              <w:left w:val="single" w:color="auto" w:sz="4" w:space="0"/>
              <w:right w:val="single" w:color="000000"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单位资金收入</w:t>
            </w:r>
          </w:p>
        </w:tc>
        <w:tc>
          <w:tcPr>
            <w:tcW w:w="763" w:type="dxa"/>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364" w:type="dxa"/>
            <w:gridSpan w:val="3"/>
            <w:tcBorders>
              <w:top w:val="single" w:color="000000" w:sz="4" w:space="0"/>
              <w:left w:val="single" w:color="auto" w:sz="4" w:space="0"/>
              <w:right w:val="single" w:color="auto"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707" w:type="dxa"/>
            <w:gridSpan w:val="2"/>
            <w:tcBorders>
              <w:top w:val="single" w:color="000000" w:sz="4" w:space="0"/>
              <w:left w:val="single" w:color="auto" w:sz="4" w:space="0"/>
              <w:right w:val="single" w:color="000000"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Layout w:type="fixed"/>
          <w:tblCellMar>
            <w:top w:w="0" w:type="dxa"/>
            <w:left w:w="108" w:type="dxa"/>
            <w:bottom w:w="0" w:type="dxa"/>
            <w:right w:w="108" w:type="dxa"/>
          </w:tblCellMar>
        </w:tblPrEx>
        <w:trPr>
          <w:gridAfter w:val="1"/>
          <w:wAfter w:w="732" w:type="dxa"/>
          <w:trHeight w:val="3620" w:hRule="atLeast"/>
          <w:jc w:val="center"/>
        </w:trPr>
        <w:tc>
          <w:tcPr>
            <w:tcW w:w="1547" w:type="dxa"/>
            <w:vMerge w:val="continue"/>
            <w:tcBorders>
              <w:left w:val="single" w:color="000000" w:sz="4" w:space="0"/>
              <w:bottom w:val="single" w:color="000000" w:sz="4" w:space="0"/>
              <w:right w:val="single" w:color="000000" w:sz="4" w:space="0"/>
            </w:tcBorders>
            <w:shd w:val="solid" w:color="FFFFFF" w:fill="auto"/>
            <w:vAlign w:val="center"/>
          </w:tcPr>
          <w:p>
            <w:pPr>
              <w:widowControl/>
              <w:jc w:val="left"/>
              <w:rPr>
                <w:rFonts w:hint="eastAsia" w:ascii="宋体" w:hAnsi="宋体" w:eastAsia="宋体" w:cs="宋体"/>
                <w:color w:val="000000"/>
                <w:sz w:val="20"/>
                <w:shd w:val="clear" w:color="auto" w:fill="FFFFFF"/>
              </w:rPr>
            </w:pPr>
          </w:p>
        </w:tc>
        <w:tc>
          <w:tcPr>
            <w:tcW w:w="850" w:type="dxa"/>
            <w:vMerge w:val="continue"/>
            <w:tcBorders>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57" w:type="dxa"/>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25"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51" w:type="dxa"/>
            <w:tcBorders>
              <w:top w:val="single" w:color="000000" w:sz="4" w:space="0"/>
              <w:left w:val="single" w:color="000000" w:sz="4" w:space="0"/>
              <w:bottom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502"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93" w:type="dxa"/>
            <w:vMerge w:val="continue"/>
            <w:tcBorders>
              <w:left w:val="single" w:color="auto" w:sz="4" w:space="0"/>
              <w:bottom w:val="single" w:color="000000" w:sz="4" w:space="0"/>
              <w:right w:val="single" w:color="auto" w:sz="4" w:space="0"/>
            </w:tcBorders>
            <w:shd w:val="solid" w:color="FFFFFF" w:fill="auto"/>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279"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4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1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28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63" w:type="dxa"/>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1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73"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81"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78"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29"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Layout w:type="fixed"/>
          <w:tblCellMar>
            <w:top w:w="0" w:type="dxa"/>
            <w:left w:w="108" w:type="dxa"/>
            <w:bottom w:w="0" w:type="dxa"/>
            <w:right w:w="108" w:type="dxa"/>
          </w:tblCellMar>
        </w:tblPrEx>
        <w:trPr>
          <w:gridAfter w:val="1"/>
          <w:wAfter w:w="732" w:type="dxa"/>
          <w:trHeight w:val="700" w:hRule="atLeast"/>
          <w:jc w:val="center"/>
        </w:trPr>
        <w:tc>
          <w:tcPr>
            <w:tcW w:w="1547" w:type="dxa"/>
            <w:tcBorders>
              <w:top w:val="single" w:color="000000" w:sz="4" w:space="0"/>
              <w:left w:val="single" w:color="000000" w:sz="4" w:space="0"/>
              <w:bottom w:val="single" w:color="000000" w:sz="4" w:space="0"/>
            </w:tcBorders>
            <w:shd w:val="solid" w:color="FFFFFF" w:fill="auto"/>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大安市统计局</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r>
              <w:rPr>
                <w:rFonts w:hint="default" w:eastAsia="宋体"/>
                <w:kern w:val="0"/>
                <w:sz w:val="20"/>
                <w:lang w:val="en-US" w:eastAsia="zh-CN"/>
              </w:rPr>
              <w:t>241.13</w:t>
            </w:r>
          </w:p>
        </w:tc>
        <w:tc>
          <w:tcPr>
            <w:tcW w:w="8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r>
              <w:rPr>
                <w:rFonts w:hint="default" w:eastAsia="宋体"/>
                <w:kern w:val="0"/>
                <w:sz w:val="20"/>
                <w:lang w:val="en-US" w:eastAsia="zh-CN"/>
              </w:rPr>
              <w:t>235.20</w:t>
            </w:r>
          </w:p>
        </w:tc>
        <w:tc>
          <w:tcPr>
            <w:tcW w:w="8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r>
              <w:rPr>
                <w:rFonts w:hint="default" w:eastAsia="宋体"/>
                <w:kern w:val="0"/>
                <w:sz w:val="20"/>
                <w:lang w:val="en-US" w:eastAsia="zh-CN"/>
              </w:rPr>
              <w:t>235.20</w:t>
            </w:r>
          </w:p>
        </w:tc>
        <w:tc>
          <w:tcPr>
            <w:tcW w:w="451" w:type="dxa"/>
            <w:tcBorders>
              <w:top w:val="single" w:color="000000" w:sz="4" w:space="0"/>
              <w:left w:val="single" w:color="000000" w:sz="4" w:space="0"/>
              <w:bottom w:val="single" w:color="000000" w:sz="4" w:space="0"/>
            </w:tcBorders>
            <w:shd w:val="solid" w:color="FFFFFF" w:fill="auto"/>
            <w:vAlign w:val="center"/>
          </w:tcPr>
          <w:p>
            <w:pPr>
              <w:widowControl/>
              <w:jc w:val="center"/>
              <w:rPr>
                <w:rFonts w:hint="default" w:eastAsia="宋体"/>
                <w:kern w:val="0"/>
                <w:sz w:val="20"/>
                <w:lang w:val="en-US" w:eastAsia="zh-CN"/>
              </w:rPr>
            </w:pPr>
          </w:p>
        </w:tc>
        <w:tc>
          <w:tcPr>
            <w:tcW w:w="50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p>
        </w:tc>
        <w:tc>
          <w:tcPr>
            <w:tcW w:w="393" w:type="dxa"/>
            <w:tcBorders>
              <w:top w:val="single" w:color="000000" w:sz="4" w:space="0"/>
              <w:bottom w:val="single" w:color="000000" w:sz="4" w:space="0"/>
              <w:right w:val="single" w:color="000000" w:sz="4" w:space="0"/>
            </w:tcBorders>
            <w:shd w:val="solid" w:color="FFFFFF" w:fill="auto"/>
            <w:vAlign w:val="top"/>
          </w:tcPr>
          <w:p>
            <w:pPr>
              <w:widowControl/>
              <w:jc w:val="center"/>
              <w:rPr>
                <w:rFonts w:hint="default" w:eastAsia="宋体"/>
                <w:kern w:val="0"/>
                <w:sz w:val="20"/>
                <w:lang w:val="en-US" w:eastAsia="zh-CN"/>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p>
        </w:tc>
        <w:tc>
          <w:tcPr>
            <w:tcW w:w="2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p>
        </w:tc>
        <w:tc>
          <w:tcPr>
            <w:tcW w:w="2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r>
              <w:rPr>
                <w:rFonts w:hint="default" w:eastAsia="宋体"/>
                <w:kern w:val="0"/>
                <w:sz w:val="20"/>
                <w:lang w:val="en-US" w:eastAsia="zh-CN"/>
              </w:rPr>
              <w:t>5.93</w:t>
            </w:r>
          </w:p>
        </w:tc>
        <w:tc>
          <w:tcPr>
            <w:tcW w:w="6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eastAsia="宋体"/>
                <w:kern w:val="0"/>
                <w:sz w:val="20"/>
                <w:lang w:val="en-US" w:eastAsia="zh-CN"/>
              </w:rPr>
            </w:pPr>
            <w:r>
              <w:rPr>
                <w:rFonts w:hint="default" w:eastAsia="宋体"/>
                <w:kern w:val="0"/>
                <w:sz w:val="20"/>
                <w:lang w:val="en-US" w:eastAsia="zh-CN"/>
              </w:rPr>
              <w:t>5.93</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gridAfter w:val="1"/>
          <w:wAfter w:w="732" w:type="dxa"/>
          <w:trHeight w:val="700" w:hRule="atLeast"/>
          <w:jc w:val="center"/>
        </w:trPr>
        <w:tc>
          <w:tcPr>
            <w:tcW w:w="1547"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1"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0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9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gridAfter w:val="1"/>
          <w:wAfter w:w="732" w:type="dxa"/>
          <w:trHeight w:val="700" w:hRule="atLeast"/>
          <w:jc w:val="center"/>
        </w:trPr>
        <w:tc>
          <w:tcPr>
            <w:tcW w:w="1547"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1"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0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9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gridAfter w:val="1"/>
          <w:wAfter w:w="732" w:type="dxa"/>
          <w:trHeight w:val="780" w:hRule="atLeast"/>
          <w:jc w:val="center"/>
        </w:trPr>
        <w:tc>
          <w:tcPr>
            <w:tcW w:w="1547"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1"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0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9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gridAfter w:val="1"/>
          <w:wAfter w:w="732" w:type="dxa"/>
          <w:trHeight w:val="763" w:hRule="atLeast"/>
          <w:jc w:val="center"/>
        </w:trPr>
        <w:tc>
          <w:tcPr>
            <w:tcW w:w="1547"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241.13</w:t>
            </w:r>
          </w:p>
        </w:tc>
        <w:tc>
          <w:tcPr>
            <w:tcW w:w="8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235.20</w:t>
            </w:r>
          </w:p>
        </w:tc>
        <w:tc>
          <w:tcPr>
            <w:tcW w:w="8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235.20</w:t>
            </w:r>
          </w:p>
        </w:tc>
        <w:tc>
          <w:tcPr>
            <w:tcW w:w="451" w:type="dxa"/>
            <w:tcBorders>
              <w:top w:val="single" w:color="000000" w:sz="4" w:space="0"/>
              <w:left w:val="single" w:color="000000" w:sz="4" w:space="0"/>
              <w:bottom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p>
        </w:tc>
        <w:tc>
          <w:tcPr>
            <w:tcW w:w="393" w:type="dxa"/>
            <w:tcBorders>
              <w:top w:val="single" w:color="000000" w:sz="4" w:space="0"/>
              <w:bottom w:val="single" w:color="000000" w:sz="4" w:space="0"/>
              <w:right w:val="single" w:color="000000" w:sz="4" w:space="0"/>
            </w:tcBorders>
            <w:shd w:val="solid" w:color="FFFFFF" w:fill="auto"/>
            <w:vAlign w:val="top"/>
          </w:tcPr>
          <w:p>
            <w:pPr>
              <w:widowControl/>
              <w:jc w:val="center"/>
              <w:rPr>
                <w:rFonts w:hint="default" w:ascii="Times New Roman" w:hAnsi="Times New Roman" w:eastAsia="宋体" w:cs="Times New Roman"/>
                <w:kern w:val="0"/>
                <w:sz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p>
        </w:tc>
        <w:tc>
          <w:tcPr>
            <w:tcW w:w="2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p>
        </w:tc>
        <w:tc>
          <w:tcPr>
            <w:tcW w:w="7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5.93</w:t>
            </w:r>
          </w:p>
        </w:tc>
        <w:tc>
          <w:tcPr>
            <w:tcW w:w="6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5.93</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2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eastAsia="楷体"/>
        </w:rPr>
      </w:pPr>
      <w:r>
        <w:rPr>
          <w:rFonts w:hAnsi="楷体" w:eastAsia="楷体"/>
        </w:rPr>
        <w:br w:type="page"/>
      </w:r>
    </w:p>
    <w:tbl>
      <w:tblPr>
        <w:tblStyle w:val="11"/>
        <w:tblW w:w="10405" w:type="dxa"/>
        <w:jc w:val="center"/>
        <w:tblInd w:w="0" w:type="dxa"/>
        <w:tblLayout w:type="fixed"/>
        <w:tblCellMar>
          <w:top w:w="0" w:type="dxa"/>
          <w:left w:w="108" w:type="dxa"/>
          <w:bottom w:w="0" w:type="dxa"/>
          <w:right w:w="108" w:type="dxa"/>
        </w:tblCellMar>
      </w:tblPr>
      <w:tblGrid>
        <w:gridCol w:w="10405"/>
      </w:tblGrid>
      <w:tr>
        <w:tblPrEx>
          <w:tblLayout w:type="fixed"/>
          <w:tblCellMar>
            <w:top w:w="0" w:type="dxa"/>
            <w:left w:w="108" w:type="dxa"/>
            <w:bottom w:w="0" w:type="dxa"/>
            <w:right w:w="108" w:type="dxa"/>
          </w:tblCellMar>
        </w:tblPrEx>
        <w:trPr>
          <w:trHeight w:val="5195" w:hRule="atLeast"/>
          <w:jc w:val="center"/>
        </w:trPr>
        <w:tc>
          <w:tcPr>
            <w:tcW w:w="10405" w:type="dxa"/>
            <w:tcBorders>
              <w:top w:val="nil"/>
              <w:left w:val="nil"/>
              <w:bottom w:val="nil"/>
              <w:right w:val="nil"/>
            </w:tcBorders>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11"/>
              <w:tblW w:w="9840" w:type="dxa"/>
              <w:tblInd w:w="445" w:type="dxa"/>
              <w:tblLayout w:type="fixed"/>
              <w:tblCellMar>
                <w:top w:w="15" w:type="dxa"/>
                <w:left w:w="15" w:type="dxa"/>
                <w:bottom w:w="15" w:type="dxa"/>
                <w:right w:w="15" w:type="dxa"/>
              </w:tblCellMar>
            </w:tblPr>
            <w:tblGrid>
              <w:gridCol w:w="2287"/>
              <w:gridCol w:w="1129"/>
              <w:gridCol w:w="1306"/>
              <w:gridCol w:w="1090"/>
              <w:gridCol w:w="1297"/>
              <w:gridCol w:w="1266"/>
              <w:gridCol w:w="30"/>
              <w:gridCol w:w="1297"/>
              <w:gridCol w:w="138"/>
            </w:tblGrid>
            <w:tr>
              <w:tblPrEx>
                <w:tblLayout w:type="fixed"/>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vAlign w:val="center"/>
                </w:tcPr>
                <w:p>
                  <w:pPr>
                    <w:widowControl/>
                    <w:jc w:val="lef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p>
              </w:tc>
              <w:tc>
                <w:tcPr>
                  <w:tcW w:w="1296" w:type="dxa"/>
                  <w:gridSpan w:val="2"/>
                  <w:tcBorders>
                    <w:bottom w:val="single" w:color="000000" w:sz="4" w:space="0"/>
                  </w:tcBorders>
                  <w:vAlign w:val="center"/>
                </w:tcPr>
                <w:p>
                  <w:pPr>
                    <w:widowControl/>
                    <w:jc w:val="right"/>
                    <w:rPr>
                      <w:rFonts w:eastAsia="华文细黑"/>
                      <w:color w:val="000000"/>
                      <w:kern w:val="0"/>
                      <w:sz w:val="20"/>
                    </w:rPr>
                  </w:pPr>
                </w:p>
              </w:tc>
              <w:tc>
                <w:tcPr>
                  <w:tcW w:w="1297" w:type="dxa"/>
                  <w:tcBorders>
                    <w:bottom w:val="single" w:color="000000" w:sz="4" w:space="0"/>
                  </w:tcBorders>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1116" w:hRule="atLeast"/>
              </w:trPr>
              <w:tc>
                <w:tcPr>
                  <w:tcW w:w="228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29"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Layout w:type="fixed"/>
                <w:tblCellMar>
                  <w:top w:w="15" w:type="dxa"/>
                  <w:left w:w="15" w:type="dxa"/>
                  <w:bottom w:w="15" w:type="dxa"/>
                  <w:right w:w="15" w:type="dxa"/>
                </w:tblCellMar>
              </w:tblPrEx>
              <w:trPr>
                <w:trHeight w:val="526" w:hRule="atLeast"/>
              </w:trPr>
              <w:tc>
                <w:tcPr>
                  <w:tcW w:w="2287" w:type="dxa"/>
                  <w:tcBorders>
                    <w:top w:val="single" w:color="000000" w:sz="4" w:space="0"/>
                    <w:left w:val="single" w:color="000000" w:sz="4" w:space="0"/>
                    <w:bottom w:val="single" w:color="000000" w:sz="4" w:space="0"/>
                  </w:tcBorders>
                  <w:shd w:val="clear" w:color="000000" w:fill="FFFFFF"/>
                  <w:vAlign w:val="center"/>
                </w:tcPr>
                <w:p>
                  <w:pPr>
                    <w:widowControl/>
                    <w:rPr>
                      <w:rFonts w:ascii="宋体" w:hAnsi="宋体" w:eastAsia="宋体" w:cs="Times New Roman"/>
                      <w:color w:val="000000"/>
                      <w:kern w:val="0"/>
                      <w:sz w:val="20"/>
                      <w:lang w:val="en-US" w:eastAsia="zh-CN" w:bidi="ar-SA"/>
                    </w:rPr>
                  </w:pPr>
                  <w:r>
                    <w:rPr>
                      <w:rFonts w:ascii="宋体" w:hAnsi="宋体" w:eastAsia="宋体"/>
                      <w:color w:val="000000"/>
                      <w:kern w:val="0"/>
                      <w:sz w:val="20"/>
                    </w:rPr>
                    <w:t>一、一般公共服务</w:t>
                  </w:r>
                  <w:r>
                    <w:rPr>
                      <w:rFonts w:hint="eastAsia" w:ascii="宋体" w:hAnsi="宋体" w:eastAsia="宋体"/>
                      <w:color w:val="000000"/>
                      <w:kern w:val="0"/>
                      <w:sz w:val="20"/>
                    </w:rPr>
                    <w:t>支出</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201.92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97.60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104.32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490" w:hRule="atLeast"/>
              </w:trPr>
              <w:tc>
                <w:tcPr>
                  <w:tcW w:w="2287" w:type="dxa"/>
                  <w:tcBorders>
                    <w:top w:val="single" w:color="000000" w:sz="4" w:space="0"/>
                    <w:left w:val="single" w:color="000000" w:sz="4" w:space="0"/>
                    <w:bottom w:val="single" w:color="000000" w:sz="4" w:space="0"/>
                  </w:tcBorders>
                  <w:shd w:val="clear" w:color="000000" w:fill="FFFFFF"/>
                  <w:vAlign w:val="center"/>
                </w:tcPr>
                <w:p>
                  <w:pPr>
                    <w:widowControl/>
                    <w:ind w:firstLine="500" w:firstLineChars="250"/>
                    <w:jc w:val="left"/>
                    <w:rPr>
                      <w:rFonts w:ascii="宋体" w:hAnsi="宋体" w:eastAsia="宋体" w:cs="Times New Roman"/>
                      <w:color w:val="000000"/>
                      <w:kern w:val="0"/>
                      <w:sz w:val="20"/>
                      <w:lang w:val="en-US" w:eastAsia="zh-CN" w:bidi="ar-SA"/>
                    </w:rPr>
                  </w:pPr>
                  <w:r>
                    <w:rPr>
                      <w:rFonts w:hint="eastAsia" w:ascii="宋体" w:hAnsi="宋体" w:eastAsia="宋体"/>
                      <w:color w:val="000000"/>
                      <w:kern w:val="0"/>
                      <w:sz w:val="20"/>
                    </w:rPr>
                    <w:t>统计信息事务</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201.92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97.60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104.32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15" w:hRule="atLeast"/>
              </w:trPr>
              <w:tc>
                <w:tcPr>
                  <w:tcW w:w="228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 xml:space="preserve">     </w:t>
                  </w:r>
                  <w:r>
                    <w:rPr>
                      <w:rFonts w:hint="eastAsia" w:ascii="宋体" w:hAnsi="宋体" w:eastAsia="宋体"/>
                      <w:color w:val="000000"/>
                      <w:kern w:val="0"/>
                      <w:sz w:val="20"/>
                    </w:rPr>
                    <w:t xml:space="preserve"> </w:t>
                  </w:r>
                  <w:r>
                    <w:rPr>
                      <w:rFonts w:ascii="宋体" w:hAnsi="宋体" w:eastAsia="宋体"/>
                      <w:color w:val="000000"/>
                      <w:kern w:val="0"/>
                      <w:sz w:val="20"/>
                    </w:rPr>
                    <w:t>行政运行</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97.60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97.60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75" w:hRule="atLeast"/>
              </w:trPr>
              <w:tc>
                <w:tcPr>
                  <w:tcW w:w="228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 xml:space="preserve">    </w:t>
                  </w:r>
                  <w:r>
                    <w:rPr>
                      <w:rFonts w:hint="eastAsia" w:ascii="宋体" w:hAnsi="宋体" w:eastAsia="宋体"/>
                      <w:color w:val="000000"/>
                      <w:kern w:val="0"/>
                      <w:sz w:val="20"/>
                    </w:rPr>
                    <w:t xml:space="preserve">  一般行政管理事务</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29.27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29.27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28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hint="eastAsia" w:ascii="宋体" w:hAnsi="宋体" w:eastAsia="宋体" w:cs="Times New Roman"/>
                      <w:color w:val="000000"/>
                      <w:kern w:val="0"/>
                      <w:sz w:val="20"/>
                      <w:lang w:val="en-US" w:eastAsia="zh-CN" w:bidi="ar-SA"/>
                    </w:rPr>
                  </w:pPr>
                  <w:r>
                    <w:rPr>
                      <w:rFonts w:hint="eastAsia" w:ascii="宋体" w:hAnsi="宋体" w:eastAsia="宋体"/>
                      <w:color w:val="000000"/>
                      <w:kern w:val="0"/>
                      <w:sz w:val="20"/>
                    </w:rPr>
                    <w:t>　   专项</w:t>
                  </w:r>
                  <w:r>
                    <w:rPr>
                      <w:rFonts w:hint="eastAsia" w:ascii="宋体" w:hAnsi="宋体" w:eastAsia="宋体"/>
                      <w:color w:val="000000"/>
                      <w:kern w:val="0"/>
                      <w:sz w:val="20"/>
                      <w:lang w:val="en-US" w:eastAsia="zh-CN"/>
                    </w:rPr>
                    <w:t>统计业务</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54.05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54.05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287" w:type="dxa"/>
                  <w:tcBorders>
                    <w:top w:val="single" w:color="000000" w:sz="4" w:space="0"/>
                    <w:left w:val="single" w:color="000000" w:sz="4" w:space="0"/>
                    <w:bottom w:val="single" w:color="000000" w:sz="4" w:space="0"/>
                  </w:tcBorders>
                  <w:shd w:val="clear" w:color="000000" w:fill="FFFFFF"/>
                  <w:vAlign w:val="center"/>
                </w:tcPr>
                <w:p>
                  <w:pPr>
                    <w:widowControl/>
                    <w:ind w:firstLine="600" w:firstLineChars="300"/>
                    <w:jc w:val="left"/>
                    <w:rPr>
                      <w:rFonts w:ascii="宋体" w:hAnsi="宋体" w:eastAsia="宋体" w:cs="Times New Roman"/>
                      <w:color w:val="000000"/>
                      <w:kern w:val="0"/>
                      <w:sz w:val="20"/>
                      <w:lang w:val="en-US" w:eastAsia="zh-CN" w:bidi="ar-SA"/>
                    </w:rPr>
                  </w:pPr>
                  <w:r>
                    <w:rPr>
                      <w:rFonts w:hint="eastAsia" w:ascii="宋体" w:hAnsi="宋体" w:eastAsia="宋体"/>
                      <w:color w:val="000000"/>
                      <w:kern w:val="0"/>
                      <w:sz w:val="20"/>
                    </w:rPr>
                    <w:t>统计抽样调查</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21.00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21.00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287" w:type="dxa"/>
                  <w:tcBorders>
                    <w:top w:val="single" w:color="000000" w:sz="4" w:space="0"/>
                    <w:left w:val="single" w:color="000000" w:sz="4" w:space="0"/>
                    <w:bottom w:val="single" w:color="000000" w:sz="4" w:space="0"/>
                  </w:tcBorders>
                  <w:shd w:val="clear" w:color="000000" w:fill="FFFFFF"/>
                  <w:vAlign w:val="center"/>
                </w:tcPr>
                <w:p>
                  <w:pPr>
                    <w:rPr>
                      <w:rFonts w:ascii="宋体" w:hAnsi="宋体" w:eastAsia="宋体" w:cs="宋体"/>
                      <w:kern w:val="2"/>
                      <w:sz w:val="20"/>
                      <w:lang w:val="en-US" w:eastAsia="zh-CN" w:bidi="ar-SA"/>
                    </w:rPr>
                  </w:pPr>
                  <w:r>
                    <w:rPr>
                      <w:rFonts w:hint="eastAsia" w:ascii="宋体" w:hAnsi="宋体" w:eastAsia="宋体"/>
                      <w:sz w:val="20"/>
                    </w:rPr>
                    <w:t>二、社会保障和就业支出</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25.3</w:t>
                  </w:r>
                  <w:r>
                    <w:rPr>
                      <w:rFonts w:hint="eastAsia" w:ascii="Times New Roman" w:hAnsi="Times New Roman" w:eastAsia="宋体" w:cs="Times New Roman"/>
                      <w:kern w:val="0"/>
                      <w:sz w:val="20"/>
                      <w:lang w:val="en-US" w:eastAsia="zh-CN"/>
                    </w:rPr>
                    <w:t>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25.3</w:t>
                  </w:r>
                  <w:r>
                    <w:rPr>
                      <w:rFonts w:hint="eastAsia" w:ascii="Times New Roman" w:hAnsi="Times New Roman" w:eastAsia="宋体" w:cs="Times New Roman"/>
                      <w:kern w:val="0"/>
                      <w:sz w:val="20"/>
                      <w:lang w:val="en-US" w:eastAsia="zh-CN"/>
                    </w:rPr>
                    <w:t>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5" w:hRule="atLeast"/>
              </w:trPr>
              <w:tc>
                <w:tcPr>
                  <w:tcW w:w="2287" w:type="dxa"/>
                  <w:tcBorders>
                    <w:top w:val="single" w:color="000000" w:sz="4" w:space="0"/>
                    <w:left w:val="single" w:color="000000" w:sz="4" w:space="0"/>
                    <w:bottom w:val="single" w:color="000000" w:sz="4" w:space="0"/>
                  </w:tcBorders>
                  <w:shd w:val="clear" w:color="000000" w:fill="FFFFFF"/>
                  <w:vAlign w:val="center"/>
                </w:tcPr>
                <w:p>
                  <w:pPr>
                    <w:ind w:firstLine="500" w:firstLineChars="250"/>
                    <w:rPr>
                      <w:rFonts w:ascii="宋体" w:hAnsi="宋体" w:eastAsia="宋体" w:cs="宋体"/>
                      <w:kern w:val="2"/>
                      <w:sz w:val="20"/>
                      <w:lang w:val="en-US" w:eastAsia="zh-CN" w:bidi="ar-SA"/>
                    </w:rPr>
                  </w:pPr>
                  <w:r>
                    <w:rPr>
                      <w:rFonts w:hint="eastAsia" w:ascii="宋体" w:hAnsi="宋体" w:eastAsia="宋体"/>
                      <w:sz w:val="20"/>
                    </w:rPr>
                    <w:t>行政事业单位养老支出</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25.3</w:t>
                  </w:r>
                  <w:r>
                    <w:rPr>
                      <w:rFonts w:hint="eastAsia" w:ascii="Times New Roman" w:hAnsi="Times New Roman" w:eastAsia="宋体" w:cs="Times New Roman"/>
                      <w:kern w:val="0"/>
                      <w:sz w:val="20"/>
                      <w:lang w:val="en-US" w:eastAsia="zh-CN"/>
                    </w:rPr>
                    <w:t>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25.3</w:t>
                  </w:r>
                  <w:r>
                    <w:rPr>
                      <w:rFonts w:hint="eastAsia" w:ascii="Times New Roman" w:hAnsi="Times New Roman" w:eastAsia="宋体" w:cs="Times New Roman"/>
                      <w:kern w:val="0"/>
                      <w:sz w:val="20"/>
                      <w:lang w:val="en-US" w:eastAsia="zh-CN"/>
                    </w:rPr>
                    <w:t>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15" w:hRule="atLeast"/>
              </w:trPr>
              <w:tc>
                <w:tcPr>
                  <w:tcW w:w="2287" w:type="dxa"/>
                  <w:tcBorders>
                    <w:top w:val="single" w:color="000000" w:sz="4" w:space="0"/>
                    <w:left w:val="single" w:color="000000" w:sz="4" w:space="0"/>
                    <w:bottom w:val="single" w:color="000000" w:sz="4" w:space="0"/>
                  </w:tcBorders>
                  <w:shd w:val="clear" w:color="000000" w:fill="FFFFFF"/>
                  <w:vAlign w:val="center"/>
                </w:tcPr>
                <w:p>
                  <w:pPr>
                    <w:ind w:firstLine="600" w:firstLineChars="300"/>
                    <w:rPr>
                      <w:rFonts w:ascii="宋体" w:hAnsi="宋体" w:eastAsia="宋体" w:cs="宋体"/>
                      <w:kern w:val="2"/>
                      <w:sz w:val="20"/>
                      <w:lang w:val="en-US" w:eastAsia="zh-CN" w:bidi="ar-SA"/>
                    </w:rPr>
                  </w:pPr>
                  <w:r>
                    <w:rPr>
                      <w:rFonts w:hint="eastAsia" w:ascii="宋体" w:hAnsi="宋体" w:eastAsia="宋体" w:cs="宋体"/>
                      <w:kern w:val="2"/>
                      <w:sz w:val="20"/>
                      <w:lang w:val="en-US" w:eastAsia="zh-CN" w:bidi="ar-SA"/>
                    </w:rPr>
                    <w:t>行政单位离退休</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75" w:hRule="atLeast"/>
              </w:trPr>
              <w:tc>
                <w:tcPr>
                  <w:tcW w:w="2287" w:type="dxa"/>
                  <w:tcBorders>
                    <w:top w:val="single" w:color="000000" w:sz="4" w:space="0"/>
                    <w:left w:val="single" w:color="000000" w:sz="4" w:space="0"/>
                    <w:bottom w:val="single" w:color="000000" w:sz="4" w:space="0"/>
                  </w:tcBorders>
                  <w:shd w:val="clear" w:color="000000" w:fill="FFFFFF"/>
                  <w:vAlign w:val="center"/>
                </w:tcPr>
                <w:p>
                  <w:pPr>
                    <w:ind w:firstLine="600" w:firstLineChars="300"/>
                    <w:rPr>
                      <w:rFonts w:ascii="宋体" w:hAnsi="宋体" w:eastAsia="宋体" w:cs="宋体"/>
                      <w:kern w:val="2"/>
                      <w:sz w:val="20"/>
                      <w:lang w:val="en-US" w:eastAsia="zh-CN" w:bidi="ar-SA"/>
                    </w:rPr>
                  </w:pPr>
                  <w:r>
                    <w:rPr>
                      <w:rFonts w:hint="eastAsia" w:ascii="宋体" w:hAnsi="宋体" w:eastAsia="宋体"/>
                      <w:sz w:val="20"/>
                    </w:rPr>
                    <w:t>机关事业单位基本养老保险缴费支出</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15.1</w:t>
                  </w:r>
                  <w:r>
                    <w:rPr>
                      <w:rFonts w:hint="eastAsia" w:ascii="Times New Roman" w:hAnsi="Times New Roman" w:eastAsia="宋体" w:cs="Times New Roman"/>
                      <w:kern w:val="0"/>
                      <w:sz w:val="20"/>
                      <w:lang w:val="en-US" w:eastAsia="zh-CN"/>
                    </w:rPr>
                    <w:t>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15.1</w:t>
                  </w:r>
                  <w:r>
                    <w:rPr>
                      <w:rFonts w:hint="eastAsia" w:ascii="Times New Roman" w:hAnsi="Times New Roman" w:eastAsia="宋体" w:cs="Times New Roman"/>
                      <w:kern w:val="0"/>
                      <w:sz w:val="20"/>
                      <w:lang w:val="en-US" w:eastAsia="zh-CN"/>
                    </w:rPr>
                    <w:t>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05" w:hRule="atLeast"/>
              </w:trPr>
              <w:tc>
                <w:tcPr>
                  <w:tcW w:w="2287" w:type="dxa"/>
                  <w:tcBorders>
                    <w:top w:val="single" w:color="000000" w:sz="4" w:space="0"/>
                    <w:left w:val="single" w:color="000000" w:sz="4" w:space="0"/>
                    <w:bottom w:val="single" w:color="000000" w:sz="4" w:space="0"/>
                  </w:tcBorders>
                  <w:shd w:val="clear" w:color="000000" w:fill="FFFFFF"/>
                  <w:vAlign w:val="center"/>
                </w:tcPr>
                <w:p>
                  <w:pPr>
                    <w:rPr>
                      <w:rFonts w:ascii="宋体" w:hAnsi="宋体" w:eastAsia="宋体" w:cs="宋体"/>
                      <w:kern w:val="2"/>
                      <w:sz w:val="20"/>
                      <w:lang w:val="en-US" w:eastAsia="zh-CN" w:bidi="ar-SA"/>
                    </w:rPr>
                  </w:pPr>
                  <w:r>
                    <w:rPr>
                      <w:rFonts w:hint="eastAsia" w:ascii="宋体" w:hAnsi="宋体" w:eastAsia="宋体"/>
                      <w:sz w:val="20"/>
                    </w:rPr>
                    <w:t>三、卫生健康支出</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75" w:hRule="atLeast"/>
              </w:trPr>
              <w:tc>
                <w:tcPr>
                  <w:tcW w:w="2287" w:type="dxa"/>
                  <w:tcBorders>
                    <w:top w:val="single" w:color="000000" w:sz="4" w:space="0"/>
                    <w:left w:val="single" w:color="000000" w:sz="4" w:space="0"/>
                    <w:bottom w:val="single" w:color="000000" w:sz="4" w:space="0"/>
                  </w:tcBorders>
                  <w:shd w:val="clear" w:color="000000" w:fill="FFFFFF"/>
                  <w:vAlign w:val="center"/>
                </w:tcPr>
                <w:p>
                  <w:pPr>
                    <w:ind w:firstLine="500" w:firstLineChars="250"/>
                    <w:rPr>
                      <w:rFonts w:ascii="宋体" w:hAnsi="宋体" w:eastAsia="宋体" w:cs="宋体"/>
                      <w:kern w:val="2"/>
                      <w:sz w:val="20"/>
                      <w:lang w:val="en-US" w:eastAsia="zh-CN" w:bidi="ar-SA"/>
                    </w:rPr>
                  </w:pPr>
                  <w:r>
                    <w:rPr>
                      <w:rFonts w:hint="eastAsia" w:ascii="宋体" w:hAnsi="宋体" w:eastAsia="宋体"/>
                      <w:sz w:val="20"/>
                    </w:rPr>
                    <w:t>行政事业单位医疗</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45" w:hRule="atLeast"/>
              </w:trPr>
              <w:tc>
                <w:tcPr>
                  <w:tcW w:w="2287" w:type="dxa"/>
                  <w:tcBorders>
                    <w:top w:val="single" w:color="000000" w:sz="4" w:space="0"/>
                    <w:left w:val="single" w:color="000000" w:sz="4" w:space="0"/>
                    <w:bottom w:val="single" w:color="000000" w:sz="4" w:space="0"/>
                  </w:tcBorders>
                  <w:shd w:val="clear" w:color="000000" w:fill="FFFFFF"/>
                  <w:vAlign w:val="center"/>
                </w:tcPr>
                <w:p>
                  <w:pPr>
                    <w:rPr>
                      <w:rFonts w:ascii="宋体" w:hAnsi="宋体" w:eastAsia="宋体" w:cs="宋体"/>
                      <w:kern w:val="2"/>
                      <w:sz w:val="20"/>
                      <w:lang w:val="en-US" w:eastAsia="zh-CN" w:bidi="ar-SA"/>
                    </w:rPr>
                  </w:pPr>
                  <w:r>
                    <w:rPr>
                      <w:rFonts w:hint="eastAsia" w:ascii="宋体" w:hAnsi="宋体" w:eastAsia="宋体"/>
                      <w:sz w:val="20"/>
                    </w:rPr>
                    <w:t>　    行政单位医疗</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60" w:hRule="atLeast"/>
              </w:trPr>
              <w:tc>
                <w:tcPr>
                  <w:tcW w:w="2287" w:type="dxa"/>
                  <w:tcBorders>
                    <w:top w:val="single" w:color="000000" w:sz="4" w:space="0"/>
                    <w:left w:val="single" w:color="000000" w:sz="4" w:space="0"/>
                    <w:bottom w:val="single" w:color="000000" w:sz="4" w:space="0"/>
                  </w:tcBorders>
                  <w:shd w:val="clear" w:color="000000" w:fill="FFFFFF"/>
                  <w:vAlign w:val="center"/>
                </w:tcPr>
                <w:p>
                  <w:pPr>
                    <w:rPr>
                      <w:rFonts w:ascii="宋体" w:hAnsi="宋体" w:eastAsia="宋体" w:cs="宋体"/>
                      <w:kern w:val="2"/>
                      <w:sz w:val="20"/>
                      <w:lang w:val="en-US" w:eastAsia="zh-CN" w:bidi="ar-SA"/>
                    </w:rPr>
                  </w:pPr>
                  <w:r>
                    <w:rPr>
                      <w:rFonts w:hint="eastAsia" w:ascii="宋体" w:hAnsi="宋体" w:eastAsia="宋体"/>
                      <w:sz w:val="20"/>
                    </w:rPr>
                    <w:t>四、住房保障支出</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20" w:hRule="atLeast"/>
              </w:trPr>
              <w:tc>
                <w:tcPr>
                  <w:tcW w:w="2287" w:type="dxa"/>
                  <w:tcBorders>
                    <w:top w:val="single" w:color="000000" w:sz="4" w:space="0"/>
                    <w:left w:val="single" w:color="000000" w:sz="4" w:space="0"/>
                    <w:bottom w:val="single" w:color="000000" w:sz="4" w:space="0"/>
                  </w:tcBorders>
                  <w:shd w:val="clear" w:color="000000" w:fill="FFFFFF"/>
                  <w:vAlign w:val="center"/>
                </w:tcPr>
                <w:p>
                  <w:pPr>
                    <w:rPr>
                      <w:rFonts w:ascii="宋体" w:hAnsi="宋体" w:eastAsia="宋体" w:cs="宋体"/>
                      <w:kern w:val="2"/>
                      <w:sz w:val="20"/>
                      <w:lang w:val="en-US" w:eastAsia="zh-CN" w:bidi="ar-SA"/>
                    </w:rPr>
                  </w:pPr>
                  <w:r>
                    <w:rPr>
                      <w:rFonts w:hint="eastAsia" w:ascii="宋体" w:hAnsi="宋体" w:eastAsia="宋体"/>
                      <w:sz w:val="20"/>
                    </w:rPr>
                    <w:t>　   住房改革支出</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75" w:hRule="atLeast"/>
              </w:trPr>
              <w:tc>
                <w:tcPr>
                  <w:tcW w:w="2287" w:type="dxa"/>
                  <w:tcBorders>
                    <w:top w:val="single" w:color="000000" w:sz="4" w:space="0"/>
                    <w:left w:val="single" w:color="000000" w:sz="4" w:space="0"/>
                    <w:bottom w:val="single" w:color="000000" w:sz="4" w:space="0"/>
                  </w:tcBorders>
                  <w:shd w:val="clear" w:color="000000" w:fill="FFFFFF"/>
                  <w:vAlign w:val="center"/>
                </w:tcPr>
                <w:p>
                  <w:pPr>
                    <w:rPr>
                      <w:rFonts w:hint="eastAsia" w:ascii="宋体" w:hAnsi="宋体" w:eastAsia="宋体" w:cs="宋体"/>
                      <w:kern w:val="2"/>
                      <w:sz w:val="20"/>
                      <w:lang w:val="en-US" w:eastAsia="zh-CN" w:bidi="ar-SA"/>
                    </w:rPr>
                  </w:pPr>
                  <w:r>
                    <w:rPr>
                      <w:rFonts w:hint="eastAsia" w:ascii="宋体" w:hAnsi="宋体" w:eastAsia="宋体"/>
                      <w:sz w:val="20"/>
                    </w:rPr>
                    <w:t>　　  住房公积金</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75" w:hRule="atLeast"/>
              </w:trPr>
              <w:tc>
                <w:tcPr>
                  <w:tcW w:w="2287" w:type="dxa"/>
                  <w:tcBorders>
                    <w:top w:val="single" w:color="000000" w:sz="4" w:space="0"/>
                    <w:left w:val="single" w:color="000000" w:sz="4" w:space="0"/>
                    <w:bottom w:val="single" w:color="000000" w:sz="4" w:space="0"/>
                  </w:tcBorders>
                  <w:shd w:val="clear" w:color="000000" w:fill="FFFFFF"/>
                  <w:vAlign w:val="center"/>
                </w:tcPr>
                <w:p>
                  <w:pPr>
                    <w:shd w:val="solid" w:color="FFFFFF" w:fill="auto"/>
                    <w:autoSpaceDN w:val="0"/>
                    <w:jc w:val="center"/>
                    <w:textAlignment w:val="center"/>
                    <w:rPr>
                      <w:rFonts w:hint="eastAsia" w:ascii="Times New Roman" w:hAnsi="Times New Roman" w:eastAsia="华文细黑" w:cs="Times New Roman"/>
                      <w:color w:val="000000"/>
                      <w:kern w:val="2"/>
                      <w:sz w:val="20"/>
                      <w:shd w:val="clear" w:color="auto" w:fill="FFFFFF"/>
                      <w:lang w:val="en-US" w:eastAsia="zh-CN" w:bidi="ar-SA"/>
                    </w:rPr>
                  </w:pPr>
                  <w:r>
                    <w:rPr>
                      <w:rFonts w:eastAsia="宋体"/>
                      <w:kern w:val="0"/>
                      <w:sz w:val="20"/>
                    </w:rPr>
                    <w:t>合计</w:t>
                  </w:r>
                </w:p>
              </w:tc>
              <w:tc>
                <w:tcPr>
                  <w:tcW w:w="112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241.13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136.81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104.32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11"/>
        <w:tblW w:w="9960" w:type="dxa"/>
        <w:jc w:val="center"/>
        <w:tblInd w:w="0" w:type="dxa"/>
        <w:tblLayout w:type="fixed"/>
        <w:tblCellMar>
          <w:top w:w="0" w:type="dxa"/>
          <w:left w:w="108" w:type="dxa"/>
          <w:bottom w:w="0" w:type="dxa"/>
          <w:right w:w="108" w:type="dxa"/>
        </w:tblCellMar>
      </w:tblPr>
      <w:tblGrid>
        <w:gridCol w:w="9960"/>
      </w:tblGrid>
      <w:tr>
        <w:tblPrEx>
          <w:tblLayout w:type="fixed"/>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vAlign w:val="bottom"/>
          </w:tcPr>
          <w:tbl>
            <w:tblPr>
              <w:tblStyle w:val="11"/>
              <w:tblpPr w:leftFromText="180" w:rightFromText="180" w:vertAnchor="page" w:horzAnchor="page" w:tblpX="114" w:tblpY="657"/>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Layout w:type="fixed"/>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Layout w:type="fixed"/>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支      出</w:t>
                  </w:r>
                </w:p>
              </w:tc>
            </w:tr>
            <w:tr>
              <w:tblPrEx>
                <w:tblLayout w:type="fixed"/>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r>
            <w:tr>
              <w:tblPrEx>
                <w:tblLayout w:type="fixed"/>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241.13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235.20</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5.93</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241.13</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235.20</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szCs w:val="22"/>
                    </w:rPr>
                  </w:pPr>
                  <w:r>
                    <w:rPr>
                      <w:rFonts w:hint="default" w:eastAsia="宋体"/>
                      <w:kern w:val="0"/>
                      <w:sz w:val="20"/>
                      <w:lang w:val="en-US" w:eastAsia="zh-CN"/>
                    </w:rPr>
                    <w:t>5.93</w:t>
                  </w: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241.13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235.20</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5.93</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201.92</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200.03</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1.89</w:t>
                  </w: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ascii="宋体" w:hAnsi="宋体" w:eastAsia="宋体"/>
                      <w:color w:val="000000"/>
                      <w:sz w:val="20"/>
                      <w:lang w:eastAsia="zh-CN"/>
                    </w:rPr>
                    <w:t>（</w:t>
                  </w:r>
                  <w:r>
                    <w:rPr>
                      <w:rFonts w:hint="eastAsia" w:ascii="宋体" w:hAnsi="宋体" w:eastAsia="宋体"/>
                      <w:color w:val="000000"/>
                      <w:sz w:val="20"/>
                      <w:lang w:val="en-US" w:eastAsia="zh-CN"/>
                    </w:rPr>
                    <w:t>二</w:t>
                  </w:r>
                  <w:r>
                    <w:rPr>
                      <w:rFonts w:hint="eastAsia" w:ascii="宋体" w:hAnsi="宋体" w:eastAsia="宋体"/>
                      <w:color w:val="000000"/>
                      <w:sz w:val="20"/>
                      <w:lang w:eastAsia="zh-CN"/>
                    </w:rPr>
                    <w:t>）</w:t>
                  </w:r>
                  <w:r>
                    <w:rPr>
                      <w:rFonts w:hint="eastAsia" w:ascii="宋体" w:hAnsi="宋体" w:eastAsia="宋体"/>
                      <w:color w:val="000000"/>
                      <w:kern w:val="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25.31</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21.27</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4.04</w:t>
                  </w: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ascii="宋体" w:hAnsi="宋体" w:eastAsia="宋体"/>
                      <w:color w:val="000000"/>
                      <w:sz w:val="20"/>
                      <w:lang w:eastAsia="zh-CN"/>
                    </w:rPr>
                    <w:t>（</w:t>
                  </w:r>
                  <w:r>
                    <w:rPr>
                      <w:rFonts w:hint="eastAsia" w:ascii="宋体" w:hAnsi="宋体" w:eastAsia="宋体"/>
                      <w:color w:val="000000"/>
                      <w:sz w:val="20"/>
                      <w:lang w:val="en-US" w:eastAsia="zh-CN"/>
                    </w:rPr>
                    <w:t>三</w:t>
                  </w:r>
                  <w:r>
                    <w:rPr>
                      <w:rFonts w:hint="eastAsia" w:ascii="宋体" w:hAnsi="宋体" w:eastAsia="宋体"/>
                      <w:color w:val="000000"/>
                      <w:sz w:val="20"/>
                      <w:lang w:eastAsia="zh-CN"/>
                    </w:rPr>
                    <w:t>）</w:t>
                  </w:r>
                  <w:r>
                    <w:rPr>
                      <w:rFonts w:hint="eastAsia" w:ascii="宋体" w:hAnsi="宋体" w:eastAsia="宋体"/>
                      <w:color w:val="000000"/>
                      <w:kern w:val="0"/>
                      <w:sz w:val="20"/>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3.70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3.70</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ascii="宋体" w:hAnsi="宋体" w:eastAsia="宋体"/>
                      <w:color w:val="000000"/>
                      <w:kern w:val="0"/>
                      <w:sz w:val="20"/>
                      <w:lang w:eastAsia="zh-CN"/>
                    </w:rPr>
                    <w:t>（</w:t>
                  </w:r>
                  <w:r>
                    <w:rPr>
                      <w:rFonts w:hint="eastAsia" w:ascii="宋体" w:hAnsi="宋体" w:eastAsia="宋体"/>
                      <w:color w:val="000000"/>
                      <w:kern w:val="0"/>
                      <w:sz w:val="20"/>
                      <w:lang w:val="en-US" w:eastAsia="zh-CN"/>
                    </w:rPr>
                    <w:t>四</w:t>
                  </w:r>
                  <w:r>
                    <w:rPr>
                      <w:rFonts w:hint="eastAsia" w:ascii="宋体" w:hAnsi="宋体" w:eastAsia="宋体"/>
                      <w:color w:val="000000"/>
                      <w:kern w:val="0"/>
                      <w:sz w:val="20"/>
                      <w:lang w:eastAsia="zh-CN"/>
                    </w:rPr>
                    <w:t>）</w:t>
                  </w:r>
                  <w:r>
                    <w:rPr>
                      <w:rFonts w:hint="eastAsia" w:ascii="宋体" w:hAnsi="宋体"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10.20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default" w:eastAsia="宋体"/>
                      <w:kern w:val="0"/>
                      <w:sz w:val="20"/>
                      <w:lang w:val="en-US" w:eastAsia="zh-CN"/>
                    </w:rPr>
                    <w:t>10.20</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vAlign w:val="top"/>
                </w:tcPr>
                <w:p>
                  <w:pPr>
                    <w:ind w:firstLine="200" w:firstLineChars="100"/>
                    <w:rPr>
                      <w:rFonts w:eastAsia="宋体"/>
                      <w:sz w:val="20"/>
                    </w:rPr>
                  </w:pPr>
                </w:p>
              </w:tc>
            </w:tr>
            <w:tr>
              <w:tblPrEx>
                <w:tblLayout w:type="fixed"/>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241.13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235.20</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5.93</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241.13</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235.20</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5.93</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11"/>
        <w:tblW w:w="9880" w:type="dxa"/>
        <w:jc w:val="center"/>
        <w:tblInd w:w="0" w:type="dxa"/>
        <w:tblLayout w:type="fixed"/>
        <w:tblCellMar>
          <w:top w:w="0" w:type="dxa"/>
          <w:left w:w="108" w:type="dxa"/>
          <w:bottom w:w="0" w:type="dxa"/>
          <w:right w:w="108" w:type="dxa"/>
        </w:tblCellMar>
      </w:tblPr>
      <w:tblGrid>
        <w:gridCol w:w="9880"/>
      </w:tblGrid>
      <w:tr>
        <w:tblPrEx>
          <w:tblLayout w:type="fixed"/>
          <w:tblCellMar>
            <w:top w:w="0" w:type="dxa"/>
            <w:left w:w="108" w:type="dxa"/>
            <w:bottom w:w="0" w:type="dxa"/>
            <w:right w:w="108" w:type="dxa"/>
          </w:tblCellMar>
        </w:tblPrEx>
        <w:trPr>
          <w:trHeight w:val="90" w:hRule="atLeast"/>
          <w:jc w:val="center"/>
        </w:trPr>
        <w:tc>
          <w:tcPr>
            <w:tcW w:w="9880" w:type="dxa"/>
            <w:tcBorders>
              <w:top w:val="nil"/>
              <w:left w:val="nil"/>
              <w:bottom w:val="nil"/>
              <w:right w:val="nil"/>
            </w:tcBorders>
            <w:vAlign w:val="bottom"/>
          </w:tcPr>
          <w:tbl>
            <w:tblPr>
              <w:tblStyle w:val="11"/>
              <w:tblpPr w:leftFromText="180" w:rightFromText="180" w:vertAnchor="text" w:horzAnchor="page" w:tblpX="521" w:tblpY="500"/>
              <w:tblOverlap w:val="never"/>
              <w:tblW w:w="8789" w:type="dxa"/>
              <w:tblInd w:w="0" w:type="dxa"/>
              <w:tblLayout w:type="fixed"/>
              <w:tblCellMar>
                <w:top w:w="15" w:type="dxa"/>
                <w:left w:w="15" w:type="dxa"/>
                <w:bottom w:w="15" w:type="dxa"/>
                <w:right w:w="15" w:type="dxa"/>
              </w:tblCellMar>
            </w:tblPr>
            <w:tblGrid>
              <w:gridCol w:w="2552"/>
              <w:gridCol w:w="1134"/>
              <w:gridCol w:w="1134"/>
              <w:gridCol w:w="1134"/>
              <w:gridCol w:w="1134"/>
              <w:gridCol w:w="1701"/>
            </w:tblGrid>
            <w:tr>
              <w:tblPrEx>
                <w:tblLayout w:type="fixed"/>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Layout w:type="fixed"/>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rPr>
                      <w:rFonts w:eastAsia="华文细黑"/>
                      <w:color w:val="000000"/>
                      <w:kern w:val="0"/>
                      <w:sz w:val="20"/>
                    </w:rPr>
                  </w:pPr>
                  <w:r>
                    <w:rPr>
                      <w:rFonts w:ascii="宋体" w:hAnsi="宋体" w:eastAsia="宋体"/>
                      <w:color w:val="000000"/>
                      <w:kern w:val="0"/>
                      <w:sz w:val="20"/>
                    </w:rPr>
                    <w:t>一、一般公共服务</w:t>
                  </w:r>
                  <w:r>
                    <w:rPr>
                      <w:rFonts w:hint="eastAsia" w:ascii="宋体" w:hAnsi="宋体"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201.92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97.60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76.96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20.64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104.32</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500" w:firstLineChars="250"/>
                    <w:jc w:val="left"/>
                    <w:rPr>
                      <w:rFonts w:eastAsia="华文细黑"/>
                      <w:color w:val="000000"/>
                      <w:kern w:val="0"/>
                      <w:sz w:val="20"/>
                    </w:rPr>
                  </w:pPr>
                  <w:r>
                    <w:rPr>
                      <w:rFonts w:hint="eastAsia" w:ascii="宋体" w:hAnsi="宋体"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201.92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97.60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76.96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20.64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104.32</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rPr>
                    <w:t xml:space="preserve"> </w:t>
                  </w:r>
                  <w:r>
                    <w:rPr>
                      <w:rFonts w:ascii="宋体" w:hAnsi="宋体"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97.60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97.60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76.96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20.64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rPr>
                    <w:t xml:space="preserve">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29.27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29.27</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r>
                    <w:rPr>
                      <w:rFonts w:hint="eastAsia" w:ascii="宋体" w:hAnsi="宋体" w:eastAsia="宋体"/>
                      <w:color w:val="000000"/>
                      <w:kern w:val="0"/>
                      <w:sz w:val="20"/>
                    </w:rPr>
                    <w:t>　   专项</w:t>
                  </w:r>
                  <w:r>
                    <w:rPr>
                      <w:rFonts w:hint="eastAsia" w:ascii="宋体" w:hAnsi="宋体" w:eastAsia="宋体"/>
                      <w:color w:val="000000"/>
                      <w:kern w:val="0"/>
                      <w:sz w:val="20"/>
                      <w:lang w:val="en-US" w:eastAsia="zh-CN"/>
                    </w:rPr>
                    <w:t>统计业务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54.05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54.05</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600" w:firstLineChars="300"/>
                    <w:jc w:val="left"/>
                    <w:rPr>
                      <w:rFonts w:eastAsia="宋体"/>
                      <w:color w:val="000000"/>
                      <w:kern w:val="0"/>
                      <w:sz w:val="20"/>
                    </w:rPr>
                  </w:pPr>
                  <w:r>
                    <w:rPr>
                      <w:rFonts w:hint="eastAsia" w:ascii="宋体" w:hAnsi="宋体" w:eastAsia="宋体"/>
                      <w:color w:val="000000"/>
                      <w:kern w:val="0"/>
                      <w:sz w:val="20"/>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21.00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21.00</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rPr>
                      <w:rFonts w:eastAsia="宋体"/>
                      <w:color w:val="000000"/>
                      <w:kern w:val="0"/>
                      <w:sz w:val="20"/>
                    </w:rPr>
                  </w:pPr>
                  <w:r>
                    <w:rPr>
                      <w:rFonts w:hint="eastAsia" w:ascii="宋体" w:hAnsi="宋体" w:eastAsia="宋体"/>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25.3</w:t>
                  </w:r>
                  <w:r>
                    <w:rPr>
                      <w:rFonts w:hint="eastAsia" w:ascii="Times New Roman" w:hAnsi="Times New Roman" w:eastAsia="宋体" w:cs="Times New Roman"/>
                      <w:kern w:val="0"/>
                      <w:sz w:val="20"/>
                      <w:lang w:val="en-US"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25.3</w:t>
                  </w:r>
                  <w:r>
                    <w:rPr>
                      <w:rFonts w:hint="eastAsia" w:ascii="Times New Roman" w:hAnsi="Times New Roman" w:eastAsia="宋体" w:cs="Times New Roman"/>
                      <w:kern w:val="0"/>
                      <w:sz w:val="20"/>
                      <w:lang w:val="en-US"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25.3</w:t>
                  </w:r>
                  <w:r>
                    <w:rPr>
                      <w:rFonts w:hint="eastAsia" w:ascii="Times New Roman" w:hAnsi="Times New Roman" w:eastAsia="宋体" w:cs="Times New Roman"/>
                      <w:kern w:val="0"/>
                      <w:sz w:val="20"/>
                      <w:lang w:val="en-US"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ind w:firstLine="500" w:firstLineChars="250"/>
                    <w:rPr>
                      <w:rFonts w:eastAsia="宋体"/>
                      <w:color w:val="000000"/>
                      <w:kern w:val="0"/>
                      <w:sz w:val="20"/>
                    </w:rPr>
                  </w:pPr>
                  <w:r>
                    <w:rPr>
                      <w:rFonts w:hint="eastAsia" w:ascii="宋体" w:hAnsi="宋体" w:eastAsia="宋体"/>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25.3</w:t>
                  </w:r>
                  <w:r>
                    <w:rPr>
                      <w:rFonts w:hint="eastAsia" w:ascii="Times New Roman" w:hAnsi="Times New Roman" w:eastAsia="宋体" w:cs="Times New Roman"/>
                      <w:kern w:val="0"/>
                      <w:sz w:val="20"/>
                      <w:lang w:val="en-US"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25.3</w:t>
                  </w:r>
                  <w:r>
                    <w:rPr>
                      <w:rFonts w:hint="eastAsia" w:ascii="Times New Roman" w:hAnsi="Times New Roman" w:eastAsia="宋体" w:cs="Times New Roman"/>
                      <w:kern w:val="0"/>
                      <w:sz w:val="20"/>
                      <w:lang w:val="en-US"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25.3</w:t>
                  </w:r>
                  <w:r>
                    <w:rPr>
                      <w:rFonts w:hint="eastAsia" w:ascii="Times New Roman" w:hAnsi="Times New Roman" w:eastAsia="宋体" w:cs="Times New Roman"/>
                      <w:kern w:val="0"/>
                      <w:sz w:val="20"/>
                      <w:lang w:val="en-US"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ind w:firstLine="600" w:firstLineChars="300"/>
                    <w:rPr>
                      <w:rFonts w:eastAsia="华文细黑"/>
                      <w:color w:val="000000"/>
                      <w:kern w:val="0"/>
                      <w:sz w:val="20"/>
                    </w:rPr>
                  </w:pPr>
                  <w:r>
                    <w:rPr>
                      <w:rFonts w:hint="eastAsia" w:ascii="宋体" w:hAnsi="宋体" w:eastAsia="宋体" w:cs="宋体"/>
                      <w:kern w:val="2"/>
                      <w:sz w:val="20"/>
                      <w:lang w:val="en-US" w:eastAsia="zh-CN" w:bidi="ar-SA"/>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10.19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ind w:firstLine="600" w:firstLineChars="300"/>
                    <w:rPr>
                      <w:rFonts w:eastAsia="华文细黑"/>
                      <w:color w:val="000000"/>
                      <w:kern w:val="0"/>
                      <w:sz w:val="20"/>
                    </w:rPr>
                  </w:pPr>
                  <w:r>
                    <w:rPr>
                      <w:rFonts w:hint="eastAsia" w:ascii="宋体" w:hAnsi="宋体" w:eastAsia="宋体"/>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15.1</w:t>
                  </w:r>
                  <w:r>
                    <w:rPr>
                      <w:rFonts w:hint="eastAsia" w:ascii="Times New Roman" w:hAnsi="Times New Roman" w:eastAsia="宋体" w:cs="Times New Roman"/>
                      <w:kern w:val="0"/>
                      <w:sz w:val="20"/>
                      <w:lang w:val="en-US" w:eastAsia="zh-CN"/>
                    </w:rPr>
                    <w:t>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15.1</w:t>
                  </w:r>
                  <w:r>
                    <w:rPr>
                      <w:rFonts w:hint="eastAsia" w:ascii="Times New Roman" w:hAnsi="Times New Roman" w:eastAsia="宋体" w:cs="Times New Roman"/>
                      <w:kern w:val="0"/>
                      <w:sz w:val="20"/>
                      <w:lang w:val="en-US" w:eastAsia="zh-CN"/>
                    </w:rPr>
                    <w:t>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ascii="Times New Roman" w:hAnsi="Times New Roman" w:eastAsia="宋体" w:cs="Times New Roman"/>
                      <w:kern w:val="0"/>
                      <w:sz w:val="20"/>
                      <w:lang w:val="en-US" w:eastAsia="zh-CN"/>
                    </w:rPr>
                    <w:t>15.1</w:t>
                  </w:r>
                  <w:r>
                    <w:rPr>
                      <w:rFonts w:hint="eastAsia" w:ascii="Times New Roman" w:hAnsi="Times New Roman" w:eastAsia="宋体" w:cs="Times New Roman"/>
                      <w:kern w:val="0"/>
                      <w:sz w:val="20"/>
                      <w:lang w:val="en-US" w:eastAsia="zh-CN"/>
                    </w:rPr>
                    <w:t>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rPr>
                      <w:rFonts w:eastAsia="华文细黑"/>
                      <w:color w:val="000000"/>
                      <w:kern w:val="0"/>
                      <w:sz w:val="20"/>
                    </w:rPr>
                  </w:pPr>
                  <w:r>
                    <w:rPr>
                      <w:rFonts w:hint="eastAsia" w:ascii="宋体" w:hAnsi="宋体" w:eastAsia="宋体"/>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ind w:firstLine="500" w:firstLineChars="250"/>
                    <w:rPr>
                      <w:rFonts w:eastAsia="华文细黑"/>
                      <w:color w:val="000000"/>
                      <w:kern w:val="0"/>
                      <w:sz w:val="20"/>
                    </w:rPr>
                  </w:pPr>
                  <w:r>
                    <w:rPr>
                      <w:rFonts w:hint="eastAsia" w:ascii="宋体" w:hAnsi="宋体" w:eastAsia="宋体"/>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rPr>
                      <w:rFonts w:eastAsia="华文细黑"/>
                      <w:color w:val="000000"/>
                      <w:kern w:val="0"/>
                      <w:sz w:val="20"/>
                    </w:rPr>
                  </w:pPr>
                  <w:r>
                    <w:rPr>
                      <w:rFonts w:hint="eastAsia" w:ascii="宋体" w:hAnsi="宋体" w:eastAsia="宋体"/>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rPr>
                      <w:rFonts w:eastAsia="华文细黑"/>
                      <w:color w:val="000000"/>
                      <w:kern w:val="0"/>
                      <w:sz w:val="20"/>
                    </w:rPr>
                  </w:pPr>
                  <w:r>
                    <w:rPr>
                      <w:rFonts w:hint="eastAsia" w:ascii="宋体" w:hAnsi="宋体" w:eastAsia="宋体"/>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rPr>
                      <w:rFonts w:eastAsia="华文细黑"/>
                      <w:color w:val="000000"/>
                      <w:kern w:val="0"/>
                      <w:sz w:val="20"/>
                    </w:rPr>
                  </w:pPr>
                  <w:r>
                    <w:rPr>
                      <w:rFonts w:hint="eastAsia" w:ascii="宋体" w:hAnsi="宋体" w:eastAsia="宋体"/>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rPr>
                      <w:rFonts w:eastAsia="华文细黑"/>
                      <w:color w:val="000000"/>
                      <w:kern w:val="0"/>
                      <w:sz w:val="20"/>
                    </w:rPr>
                  </w:pPr>
                  <w:r>
                    <w:rPr>
                      <w:rFonts w:hint="eastAsia" w:ascii="宋体" w:hAnsi="宋体" w:eastAsia="宋体"/>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r>
                    <w:rPr>
                      <w:rFonts w:hint="default" w:eastAsia="宋体"/>
                      <w:kern w:val="0"/>
                      <w:sz w:val="20"/>
                      <w:lang w:val="en-US" w:eastAsia="zh-CN"/>
                    </w:rPr>
                    <w:t>10.20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eastAsia="宋体"/>
                      <w:kern w:val="0"/>
                      <w:sz w:val="20"/>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eastAsia="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241.1</w:t>
                  </w:r>
                  <w:r>
                    <w:rPr>
                      <w:rFonts w:hint="eastAsia" w:ascii="Times New Roman" w:hAnsi="Times New Roman" w:eastAsia="宋体" w:cs="Times New Roman"/>
                      <w:kern w:val="0"/>
                      <w:sz w:val="20"/>
                      <w:lang w:val="en-US" w:eastAsia="zh-CN"/>
                    </w:rPr>
                    <w:t>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136.8</w:t>
                  </w:r>
                  <w:r>
                    <w:rPr>
                      <w:rFonts w:hint="eastAsia" w:ascii="Times New Roman" w:hAnsi="Times New Roman" w:eastAsia="宋体" w:cs="Times New Roman"/>
                      <w:kern w:val="0"/>
                      <w:sz w:val="20"/>
                      <w:lang w:val="en-US"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116.1</w:t>
                  </w:r>
                  <w:r>
                    <w:rPr>
                      <w:rFonts w:hint="eastAsia" w:ascii="Times New Roman" w:hAnsi="Times New Roman" w:eastAsia="宋体" w:cs="Times New Roman"/>
                      <w:kern w:val="0"/>
                      <w:sz w:val="20"/>
                      <w:lang w:val="en-US" w:eastAsia="zh-CN"/>
                    </w:rPr>
                    <w:t>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20.64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104.32</w:t>
                  </w:r>
                </w:p>
              </w:tc>
            </w:tr>
          </w:tbl>
          <w:p>
            <w:pPr>
              <w:widowControl/>
              <w:rPr>
                <w:rFonts w:eastAsia="方正小标宋简体"/>
                <w:kern w:val="0"/>
                <w:sz w:val="44"/>
                <w:szCs w:val="44"/>
              </w:rPr>
            </w:pPr>
          </w:p>
          <w:p>
            <w:pPr>
              <w:widowControl/>
              <w:jc w:val="center"/>
              <w:rPr>
                <w:rFonts w:eastAsia="方正小标宋简体"/>
                <w:kern w:val="0"/>
                <w:sz w:val="44"/>
                <w:szCs w:val="44"/>
              </w:rPr>
            </w:pPr>
          </w:p>
        </w:tc>
      </w:tr>
      <w:tr>
        <w:tblPrEx>
          <w:tblLayout w:type="fixed"/>
          <w:tblCellMar>
            <w:top w:w="0" w:type="dxa"/>
            <w:left w:w="108" w:type="dxa"/>
            <w:bottom w:w="0" w:type="dxa"/>
            <w:right w:w="108" w:type="dxa"/>
          </w:tblCellMar>
        </w:tblPrEx>
        <w:trPr>
          <w:trHeight w:val="90" w:hRule="atLeast"/>
          <w:jc w:val="center"/>
        </w:trPr>
        <w:tc>
          <w:tcPr>
            <w:tcW w:w="9880" w:type="dxa"/>
            <w:tcBorders>
              <w:top w:val="nil"/>
              <w:left w:val="nil"/>
              <w:bottom w:val="nil"/>
              <w:right w:val="nil"/>
            </w:tcBorders>
            <w:vAlign w:val="bottom"/>
          </w:tcPr>
          <w:p>
            <w:pPr>
              <w:widowControl/>
              <w:jc w:val="center"/>
              <w:rPr>
                <w:rFonts w:eastAsia="方正小标宋简体"/>
                <w:kern w:val="0"/>
                <w:sz w:val="44"/>
                <w:szCs w:val="44"/>
              </w:rPr>
            </w:pPr>
          </w:p>
        </w:tc>
      </w:tr>
    </w:tbl>
    <w:p>
      <w:pPr>
        <w:rPr>
          <w:rFonts w:eastAsia="楷体"/>
        </w:rPr>
      </w:pPr>
      <w:r>
        <w:rPr>
          <w:rFonts w:hAnsi="楷体" w:eastAsia="楷体"/>
        </w:rPr>
        <w:br w:type="page"/>
      </w:r>
    </w:p>
    <w:tbl>
      <w:tblPr>
        <w:tblStyle w:val="11"/>
        <w:tblW w:w="8931" w:type="dxa"/>
        <w:jc w:val="center"/>
        <w:tblInd w:w="0" w:type="dxa"/>
        <w:tblLayout w:type="fixed"/>
        <w:tblCellMar>
          <w:top w:w="0" w:type="dxa"/>
          <w:left w:w="108" w:type="dxa"/>
          <w:bottom w:w="0" w:type="dxa"/>
          <w:right w:w="108" w:type="dxa"/>
        </w:tblCellMar>
      </w:tblPr>
      <w:tblGrid>
        <w:gridCol w:w="3303"/>
        <w:gridCol w:w="2093"/>
        <w:gridCol w:w="1704"/>
        <w:gridCol w:w="1831"/>
      </w:tblGrid>
      <w:tr>
        <w:tblPrEx>
          <w:tblLayout w:type="fixed"/>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390" w:hRule="atLeast"/>
          <w:jc w:val="center"/>
        </w:trPr>
        <w:tc>
          <w:tcPr>
            <w:tcW w:w="3303"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2093"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Layout w:type="fixed"/>
          <w:tblCellMar>
            <w:top w:w="0" w:type="dxa"/>
            <w:left w:w="108" w:type="dxa"/>
            <w:bottom w:w="0" w:type="dxa"/>
            <w:right w:w="108" w:type="dxa"/>
          </w:tblCellMar>
        </w:tblPrEx>
        <w:trPr>
          <w:trHeight w:val="812" w:hRule="atLeast"/>
          <w:jc w:val="center"/>
        </w:trPr>
        <w:tc>
          <w:tcPr>
            <w:tcW w:w="3303" w:type="dxa"/>
            <w:tcBorders>
              <w:top w:val="single" w:color="auto" w:sz="4" w:space="0"/>
              <w:left w:val="single" w:color="auto" w:sz="4" w:space="0"/>
              <w:right w:val="single" w:color="auto" w:sz="4" w:space="0"/>
            </w:tcBorders>
            <w:vAlign w:val="center"/>
          </w:tcPr>
          <w:p>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2093" w:type="dxa"/>
            <w:tcBorders>
              <w:top w:val="single" w:color="auto" w:sz="4" w:space="0"/>
              <w:left w:val="single" w:color="auto" w:sz="4" w:space="0"/>
              <w:right w:val="single" w:color="auto" w:sz="4" w:space="0"/>
            </w:tcBorders>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eastAsia="华文细黑"/>
                <w:color w:val="000000"/>
                <w:kern w:val="0"/>
                <w:sz w:val="20"/>
              </w:rPr>
              <w:t>公用经费</w:t>
            </w:r>
          </w:p>
        </w:tc>
      </w:tr>
      <w:tr>
        <w:tblPrEx>
          <w:tblLayout w:type="fixed"/>
          <w:tblCellMar>
            <w:top w:w="0" w:type="dxa"/>
            <w:left w:w="108" w:type="dxa"/>
            <w:bottom w:w="0" w:type="dxa"/>
            <w:right w:w="108" w:type="dxa"/>
          </w:tblCellMar>
        </w:tblPrEx>
        <w:trPr>
          <w:trHeight w:val="614"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一、工资福利支出</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105.4</w:t>
            </w:r>
            <w:r>
              <w:rPr>
                <w:rFonts w:hint="eastAsia" w:ascii="Times New Roman" w:hAnsi="Times New Roman" w:eastAsia="宋体" w:cs="Times New Roman"/>
                <w:kern w:val="0"/>
                <w:sz w:val="20"/>
                <w:lang w:val="en-US" w:eastAsia="zh-CN"/>
              </w:rPr>
              <w:t>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105.4</w:t>
            </w:r>
            <w:r>
              <w:rPr>
                <w:rFonts w:hint="eastAsia" w:ascii="Times New Roman" w:hAnsi="Times New Roman" w:eastAsia="宋体" w:cs="Times New Roman"/>
                <w:kern w:val="0"/>
                <w:sz w:val="20"/>
                <w:lang w:val="en-US" w:eastAsia="zh-CN"/>
              </w:rPr>
              <w:t>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基本工资</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32.56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32.56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津贴补贴</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23.18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23.18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奖金</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16.27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16.27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机关事业单位基本养老保险缴费</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15.1</w:t>
            </w:r>
            <w:r>
              <w:rPr>
                <w:rFonts w:hint="eastAsia" w:ascii="Times New Roman" w:hAnsi="Times New Roman" w:eastAsia="宋体" w:cs="Times New Roman"/>
                <w:kern w:val="0"/>
                <w:sz w:val="20"/>
                <w:lang w:val="en-US" w:eastAsia="zh-CN"/>
              </w:rPr>
              <w:t>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15.1</w:t>
            </w:r>
            <w:r>
              <w:rPr>
                <w:rFonts w:hint="eastAsia" w:ascii="Times New Roman" w:hAnsi="Times New Roman" w:eastAsia="宋体" w:cs="Times New Roman"/>
                <w:kern w:val="0"/>
                <w:sz w:val="20"/>
                <w:lang w:val="en-US" w:eastAsia="zh-CN"/>
              </w:rPr>
              <w:t>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职工基本医疗保险缴费</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3.59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3.59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其他社会保障缴费</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1.61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1.61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住房公积金</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10.20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10.20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医疗费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1.36</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1.36</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其他工资福利支出</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1.52</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1.52</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二、商品和服务支出</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20.35</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20.35</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　办公费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1.19</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1.19</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　印刷费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0.18</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0.18</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　手续费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0.10</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　邮电费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0.48</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0.48</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　差旅费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4.29</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4.29</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华文细黑" w:eastAsia="华文细黑" w:cs="Times New Roman"/>
                <w:kern w:val="0"/>
                <w:sz w:val="20"/>
                <w:lang w:val="en-US" w:eastAsia="zh-CN" w:bidi="ar-SA"/>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细黑" w:cs="Times New Roman"/>
                <w:kern w:val="0"/>
                <w:sz w:val="20"/>
                <w:lang w:val="en-US" w:eastAsia="zh-CN" w:bidi="ar-SA"/>
              </w:rPr>
            </w:pPr>
            <w:r>
              <w:rPr>
                <w:rFonts w:eastAsia="华文细黑"/>
                <w:color w:val="000000"/>
                <w:kern w:val="0"/>
                <w:sz w:val="20"/>
              </w:rPr>
              <w:t>合计</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2"/>
                <w:sz w:val="32"/>
                <w:lang w:val="en-US" w:eastAsia="zh-CN" w:bidi="ar-SA"/>
              </w:rP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2"/>
                <w:sz w:val="32"/>
                <w:lang w:val="en-US" w:eastAsia="zh-CN" w:bidi="ar-SA"/>
              </w:rPr>
            </w:pPr>
            <w:r>
              <w:rPr>
                <w:rFonts w:eastAsia="华文细黑"/>
                <w:color w:val="000000"/>
                <w:kern w:val="0"/>
                <w:sz w:val="20"/>
              </w:rPr>
              <w:t>公用经费</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　租赁费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1.80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1.80</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　劳务费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1.50</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kern w:val="2"/>
                <w:sz w:val="20"/>
                <w:lang w:val="en-US" w:eastAsia="zh-CN" w:bidi="ar-SA"/>
              </w:rPr>
            </w:pPr>
            <w:r>
              <w:rPr>
                <w:rFonts w:hint="default" w:ascii="宋体" w:hAnsi="宋体" w:eastAsia="宋体"/>
                <w:color w:val="000000"/>
                <w:sz w:val="20"/>
                <w:lang w:val="en-US" w:eastAsia="zh-CN"/>
              </w:rPr>
              <w:t>　工会经费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1.12</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1.12</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kern w:val="2"/>
                <w:sz w:val="20"/>
                <w:lang w:val="en-US" w:eastAsia="zh-CN" w:bidi="ar-SA"/>
              </w:rPr>
            </w:pPr>
            <w:r>
              <w:rPr>
                <w:rFonts w:hint="default" w:ascii="宋体" w:hAnsi="宋体" w:eastAsia="宋体"/>
                <w:color w:val="000000"/>
                <w:sz w:val="20"/>
                <w:lang w:val="en-US" w:eastAsia="zh-CN"/>
              </w:rPr>
              <w:t>　福利费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3.81</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3.81</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kern w:val="2"/>
                <w:sz w:val="20"/>
                <w:lang w:val="en-US" w:eastAsia="zh-CN" w:bidi="ar-SA"/>
              </w:rPr>
            </w:pPr>
            <w:r>
              <w:rPr>
                <w:rFonts w:hint="default" w:ascii="宋体" w:hAnsi="宋体" w:eastAsia="宋体"/>
                <w:color w:val="000000"/>
                <w:sz w:val="20"/>
                <w:lang w:val="en-US" w:eastAsia="zh-CN"/>
              </w:rPr>
              <w:t>　其他交通费用</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5.28</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5.28</w:t>
            </w:r>
          </w:p>
        </w:tc>
      </w:tr>
      <w:tr>
        <w:tblPrEx>
          <w:tblLayout w:type="fixed"/>
          <w:tblCellMar>
            <w:top w:w="0" w:type="dxa"/>
            <w:left w:w="108" w:type="dxa"/>
            <w:bottom w:w="0" w:type="dxa"/>
            <w:right w:w="108" w:type="dxa"/>
          </w:tblCellMar>
        </w:tblPrEx>
        <w:trPr>
          <w:trHeight w:val="635"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kern w:val="2"/>
                <w:sz w:val="20"/>
                <w:lang w:val="en-US" w:eastAsia="zh-CN" w:bidi="ar-SA"/>
              </w:rPr>
            </w:pPr>
            <w:r>
              <w:rPr>
                <w:rFonts w:hint="default" w:ascii="宋体" w:hAnsi="宋体" w:eastAsia="宋体"/>
                <w:color w:val="000000"/>
                <w:sz w:val="20"/>
                <w:lang w:val="en-US" w:eastAsia="zh-CN"/>
              </w:rPr>
              <w:t>　其他商品和服务支出</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0.60</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kern w:val="2"/>
                <w:sz w:val="20"/>
                <w:lang w:val="en-US" w:eastAsia="zh-CN" w:bidi="ar-SA"/>
              </w:rPr>
            </w:pPr>
            <w:r>
              <w:rPr>
                <w:rFonts w:hint="eastAsia" w:ascii="宋体" w:hAnsi="宋体" w:eastAsia="宋体"/>
                <w:color w:val="000000"/>
                <w:sz w:val="20"/>
                <w:lang w:val="en-US" w:eastAsia="zh-CN"/>
              </w:rPr>
              <w:t>三、对个人和家庭的补助</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10.75</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10.75</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kern w:val="2"/>
                <w:sz w:val="20"/>
                <w:lang w:val="en-US" w:eastAsia="zh-CN" w:bidi="ar-SA"/>
              </w:rPr>
            </w:pPr>
            <w:r>
              <w:rPr>
                <w:rFonts w:hint="default" w:ascii="宋体" w:hAnsi="宋体" w:eastAsia="宋体"/>
                <w:color w:val="000000"/>
                <w:sz w:val="20"/>
                <w:lang w:val="en-US" w:eastAsia="zh-CN"/>
              </w:rPr>
              <w:t>　退休费</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10.19</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10.19</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kern w:val="2"/>
                <w:sz w:val="20"/>
                <w:lang w:val="en-US" w:eastAsia="zh-CN" w:bidi="ar-SA"/>
              </w:rPr>
            </w:pPr>
            <w:r>
              <w:rPr>
                <w:rFonts w:hint="default" w:ascii="宋体" w:hAnsi="宋体" w:eastAsia="宋体"/>
                <w:color w:val="000000"/>
                <w:sz w:val="20"/>
                <w:lang w:val="en-US" w:eastAsia="zh-CN"/>
              </w:rPr>
              <w:t>　其他对个人和家庭的补助</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0.56</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0.56</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kern w:val="2"/>
                <w:sz w:val="20"/>
                <w:lang w:val="en-US" w:eastAsia="zh-CN" w:bidi="ar-SA"/>
              </w:rPr>
            </w:pPr>
            <w:r>
              <w:rPr>
                <w:rFonts w:hint="eastAsia" w:ascii="宋体" w:hAnsi="宋体" w:eastAsia="宋体"/>
                <w:color w:val="000000"/>
                <w:sz w:val="20"/>
                <w:lang w:val="en-US" w:eastAsia="zh-CN"/>
              </w:rPr>
              <w:t>四、资本性支出</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0.29</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0.29</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Times New Roman"/>
                <w:color w:val="000000"/>
                <w:kern w:val="2"/>
                <w:sz w:val="20"/>
                <w:lang w:val="en-US" w:eastAsia="zh-CN" w:bidi="ar-SA"/>
              </w:rPr>
            </w:pPr>
            <w:r>
              <w:rPr>
                <w:rFonts w:hint="eastAsia" w:ascii="宋体" w:hAnsi="宋体" w:eastAsia="宋体"/>
                <w:color w:val="000000"/>
                <w:sz w:val="20"/>
                <w:lang w:val="en-US" w:eastAsia="zh-CN"/>
              </w:rPr>
              <w:t>　办公设备购置</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0.29</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0.29</w:t>
            </w: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eastAsia="宋体"/>
                <w:color w:val="000000"/>
                <w:kern w:val="0"/>
                <w:sz w:val="20"/>
              </w:rPr>
            </w:pPr>
          </w:p>
        </w:tc>
        <w:tc>
          <w:tcPr>
            <w:tcW w:w="209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right"/>
            </w:pPr>
          </w:p>
        </w:tc>
        <w:tc>
          <w:tcPr>
            <w:tcW w:w="1831" w:type="dxa"/>
            <w:tcBorders>
              <w:top w:val="single" w:color="auto" w:sz="4" w:space="0"/>
              <w:left w:val="single" w:color="auto" w:sz="4" w:space="0"/>
              <w:bottom w:val="single" w:color="auto" w:sz="4" w:space="0"/>
              <w:right w:val="single" w:color="auto" w:sz="4" w:space="0"/>
            </w:tcBorders>
            <w:vAlign w:val="top"/>
          </w:tcPr>
          <w:p>
            <w:pPr>
              <w:widowControl/>
              <w:jc w:val="right"/>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eastAsia="宋体"/>
                <w:color w:val="000000"/>
                <w:kern w:val="0"/>
                <w:sz w:val="20"/>
              </w:rPr>
            </w:pPr>
          </w:p>
        </w:tc>
        <w:tc>
          <w:tcPr>
            <w:tcW w:w="209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right"/>
            </w:pPr>
          </w:p>
        </w:tc>
        <w:tc>
          <w:tcPr>
            <w:tcW w:w="1831" w:type="dxa"/>
            <w:tcBorders>
              <w:top w:val="single" w:color="auto" w:sz="4" w:space="0"/>
              <w:left w:val="single" w:color="auto" w:sz="4" w:space="0"/>
              <w:bottom w:val="single" w:color="auto" w:sz="4" w:space="0"/>
              <w:right w:val="single" w:color="auto" w:sz="4" w:space="0"/>
            </w:tcBorders>
            <w:vAlign w:val="top"/>
          </w:tcPr>
          <w:p>
            <w:pPr>
              <w:widowControl/>
              <w:jc w:val="right"/>
            </w:pPr>
          </w:p>
        </w:tc>
      </w:tr>
      <w:tr>
        <w:tblPrEx>
          <w:tblLayout w:type="fixed"/>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eastAsia="宋体"/>
                <w:color w:val="000000"/>
                <w:kern w:val="0"/>
                <w:sz w:val="20"/>
              </w:rPr>
            </w:pPr>
          </w:p>
        </w:tc>
        <w:tc>
          <w:tcPr>
            <w:tcW w:w="209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vAlign w:val="top"/>
          </w:tcPr>
          <w:p>
            <w:pPr>
              <w:widowControl/>
              <w:jc w:val="right"/>
            </w:pPr>
          </w:p>
        </w:tc>
        <w:tc>
          <w:tcPr>
            <w:tcW w:w="1831" w:type="dxa"/>
            <w:tcBorders>
              <w:top w:val="single" w:color="auto" w:sz="4" w:space="0"/>
              <w:left w:val="single" w:color="auto" w:sz="4" w:space="0"/>
              <w:bottom w:val="single" w:color="auto" w:sz="4" w:space="0"/>
              <w:right w:val="single" w:color="auto" w:sz="4" w:space="0"/>
            </w:tcBorders>
            <w:vAlign w:val="top"/>
          </w:tcPr>
          <w:p>
            <w:pPr>
              <w:widowControl/>
              <w:jc w:val="right"/>
            </w:pPr>
          </w:p>
        </w:tc>
      </w:tr>
    </w:tbl>
    <w:p>
      <w:pPr>
        <w:rPr>
          <w:sz w:val="16"/>
          <w:szCs w:val="16"/>
        </w:rPr>
      </w:pPr>
    </w:p>
    <w:p>
      <w:pPr>
        <w:rPr>
          <w:sz w:val="16"/>
          <w:szCs w:val="16"/>
        </w:rPr>
      </w:pPr>
    </w:p>
    <w:p>
      <w:pPr>
        <w:rPr>
          <w:rFonts w:eastAsia="楷体"/>
        </w:rPr>
      </w:pPr>
      <w:r>
        <w:rPr>
          <w:rFonts w:hAnsi="楷体" w:eastAsia="楷体"/>
        </w:rPr>
        <w:br w:type="page"/>
      </w:r>
    </w:p>
    <w:tbl>
      <w:tblPr>
        <w:tblStyle w:val="11"/>
        <w:tblW w:w="9140" w:type="dxa"/>
        <w:jc w:val="center"/>
        <w:tblInd w:w="0" w:type="dxa"/>
        <w:tblLayout w:type="fixed"/>
        <w:tblCellMar>
          <w:top w:w="0" w:type="dxa"/>
          <w:left w:w="108" w:type="dxa"/>
          <w:bottom w:w="0" w:type="dxa"/>
          <w:right w:w="108" w:type="dxa"/>
        </w:tblCellMar>
      </w:tblPr>
      <w:tblGrid>
        <w:gridCol w:w="5769"/>
        <w:gridCol w:w="3371"/>
      </w:tblGrid>
      <w:tr>
        <w:tblPrEx>
          <w:tblLayout w:type="fixed"/>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Layout w:type="fixed"/>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Layout w:type="fixed"/>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vAlign w:val="center"/>
          </w:tcPr>
          <w:p>
            <w:pPr>
              <w:widowControl/>
              <w:jc w:val="both"/>
              <w:rPr>
                <w:rFonts w:hint="eastAsia" w:eastAsia="仿宋_GB2312"/>
                <w:color w:val="000000"/>
                <w:kern w:val="0"/>
                <w:sz w:val="28"/>
                <w:szCs w:val="28"/>
                <w:lang w:val="en-US" w:eastAsia="zh-CN"/>
              </w:rPr>
            </w:pPr>
            <w:r>
              <w:rPr>
                <w:rFonts w:eastAsia="宋体"/>
                <w:color w:val="000000"/>
                <w:kern w:val="0"/>
                <w:sz w:val="28"/>
                <w:szCs w:val="28"/>
              </w:rPr>
              <w:t xml:space="preserve"> </w:t>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w:t>
            </w:r>
            <w:r>
              <w:rPr>
                <w:rFonts w:hint="eastAsia" w:ascii="Times New Roman" w:hAnsi="Times New Roman" w:cs="Times New Roman"/>
                <w:sz w:val="28"/>
                <w:szCs w:val="28"/>
              </w:rPr>
              <w:t>单位范围</w:t>
            </w:r>
            <w:r>
              <w:rPr>
                <w:color w:val="000000"/>
                <w:kern w:val="0"/>
                <w:sz w:val="28"/>
                <w:szCs w:val="28"/>
              </w:rPr>
              <w:t>包括</w:t>
            </w:r>
            <w:r>
              <w:rPr>
                <w:rFonts w:hint="eastAsia"/>
                <w:color w:val="000000"/>
                <w:kern w:val="0"/>
                <w:sz w:val="28"/>
                <w:szCs w:val="28"/>
                <w:lang w:val="en-US" w:eastAsia="zh-CN"/>
              </w:rPr>
              <w:t>单位</w:t>
            </w:r>
            <w:r>
              <w:rPr>
                <w:color w:val="000000"/>
                <w:kern w:val="0"/>
                <w:sz w:val="28"/>
                <w:szCs w:val="28"/>
              </w:rPr>
              <w:t>本级及所属</w:t>
            </w:r>
            <w:r>
              <w:rPr>
                <w:rFonts w:hint="eastAsia"/>
                <w:color w:val="000000"/>
                <w:kern w:val="0"/>
                <w:sz w:val="28"/>
                <w:szCs w:val="28"/>
                <w:lang w:val="en-US" w:eastAsia="zh-CN"/>
              </w:rPr>
              <w:t>1</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color w:val="000000"/>
                <w:kern w:val="0"/>
                <w:sz w:val="28"/>
                <w:szCs w:val="28"/>
                <w:lang w:val="en-US" w:eastAsia="zh-CN"/>
              </w:rPr>
              <w:t>17</w:t>
            </w:r>
            <w:r>
              <w:rPr>
                <w:color w:val="000000"/>
                <w:kern w:val="0"/>
                <w:sz w:val="28"/>
                <w:szCs w:val="28"/>
              </w:rPr>
              <w:t>人，其中：在职人员</w:t>
            </w:r>
            <w:r>
              <w:rPr>
                <w:rFonts w:hint="eastAsia"/>
                <w:color w:val="000000"/>
                <w:kern w:val="0"/>
                <w:sz w:val="28"/>
                <w:szCs w:val="28"/>
                <w:lang w:val="en-US" w:eastAsia="zh-CN"/>
              </w:rPr>
              <w:t>8</w:t>
            </w:r>
            <w:r>
              <w:rPr>
                <w:color w:val="000000"/>
                <w:kern w:val="0"/>
                <w:sz w:val="28"/>
                <w:szCs w:val="28"/>
              </w:rPr>
              <w:t>人，离退休人</w:t>
            </w:r>
            <w:r>
              <w:rPr>
                <w:color w:val="000000"/>
                <w:kern w:val="0"/>
                <w:sz w:val="28"/>
                <w:szCs w:val="28"/>
              </w:rPr>
              <w:t>员</w:t>
            </w:r>
            <w:r>
              <w:rPr>
                <w:rFonts w:hint="eastAsia"/>
                <w:color w:val="000000"/>
                <w:kern w:val="0"/>
                <w:sz w:val="28"/>
                <w:szCs w:val="28"/>
                <w:lang w:val="en-US" w:eastAsia="zh-CN"/>
              </w:rPr>
              <w:t>9</w:t>
            </w:r>
            <w:r>
              <w:rPr>
                <w:color w:val="000000"/>
                <w:kern w:val="0"/>
                <w:sz w:val="28"/>
                <w:szCs w:val="28"/>
              </w:rPr>
              <w:t>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bookmarkStart w:id="0" w:name="_GoBack"/>
      <w:bookmarkEnd w:id="0"/>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11"/>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color="auto" w:sz="0" w:space="0"/>
            <w:left w:val="none" w:color="auto" w:sz="0" w:space="0"/>
            <w:bottom w:val="none" w:color="auto" w:sz="0" w:space="0"/>
            <w:right w:val="none" w:color="auto"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11"/>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Layout w:type="fixed"/>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11"/>
        <w:tblW w:w="11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85"/>
        <w:gridCol w:w="2085"/>
        <w:gridCol w:w="987"/>
        <w:gridCol w:w="1070"/>
        <w:gridCol w:w="956"/>
        <w:gridCol w:w="496"/>
        <w:gridCol w:w="576"/>
        <w:gridCol w:w="515"/>
        <w:gridCol w:w="367"/>
        <w:gridCol w:w="496"/>
        <w:gridCol w:w="458"/>
        <w:gridCol w:w="423"/>
        <w:gridCol w:w="496"/>
        <w:gridCol w:w="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1080" w:type="dxa"/>
            <w:gridSpan w:val="15"/>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38"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885"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085"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987"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1070"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910" w:type="dxa"/>
            <w:gridSpan w:val="5"/>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305" w:type="dxa"/>
            <w:gridSpan w:val="5"/>
            <w:tcBorders>
              <w:top w:val="nil"/>
              <w:left w:val="nil"/>
              <w:right w:val="nil"/>
            </w:tcBorders>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838" w:type="dxa"/>
            <w:vMerge w:val="restart"/>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类型</w:t>
            </w:r>
          </w:p>
        </w:tc>
        <w:tc>
          <w:tcPr>
            <w:tcW w:w="2970" w:type="dxa"/>
            <w:gridSpan w:val="2"/>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项目名称</w:t>
            </w:r>
          </w:p>
        </w:tc>
        <w:tc>
          <w:tcPr>
            <w:tcW w:w="987" w:type="dxa"/>
            <w:vMerge w:val="restart"/>
            <w:textDirection w:val="tbRlV"/>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lang w:eastAsia="zh-CN"/>
              </w:rPr>
              <w:t>单位名称</w:t>
            </w:r>
          </w:p>
        </w:tc>
        <w:tc>
          <w:tcPr>
            <w:tcW w:w="1070" w:type="dxa"/>
            <w:vMerge w:val="restart"/>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合计</w:t>
            </w:r>
          </w:p>
        </w:tc>
        <w:tc>
          <w:tcPr>
            <w:tcW w:w="2910" w:type="dxa"/>
            <w:gridSpan w:val="5"/>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lang w:eastAsia="zh-CN"/>
              </w:rPr>
              <w:t>本年预算</w:t>
            </w:r>
          </w:p>
        </w:tc>
        <w:tc>
          <w:tcPr>
            <w:tcW w:w="2305" w:type="dxa"/>
            <w:gridSpan w:val="5"/>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838" w:type="dxa"/>
            <w:vMerge w:val="continue"/>
            <w:vAlign w:val="center"/>
          </w:tcPr>
          <w:p>
            <w:pPr>
              <w:autoSpaceDN w:val="0"/>
              <w:jc w:val="center"/>
              <w:textAlignment w:val="center"/>
              <w:rPr>
                <w:rFonts w:hint="eastAsia" w:ascii="Times New Roman" w:hAnsi="Times New Roman" w:eastAsia="宋体" w:cs="Times New Roman"/>
                <w:color w:val="000000"/>
                <w:sz w:val="20"/>
              </w:rPr>
            </w:pPr>
          </w:p>
        </w:tc>
        <w:tc>
          <w:tcPr>
            <w:tcW w:w="885" w:type="dxa"/>
            <w:vMerge w:val="restart"/>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一级项目</w:t>
            </w:r>
          </w:p>
        </w:tc>
        <w:tc>
          <w:tcPr>
            <w:tcW w:w="2085" w:type="dxa"/>
            <w:vMerge w:val="restart"/>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二级项目</w:t>
            </w:r>
          </w:p>
        </w:tc>
        <w:tc>
          <w:tcPr>
            <w:tcW w:w="987" w:type="dxa"/>
            <w:vMerge w:val="continue"/>
            <w:textDirection w:val="tbLrV"/>
            <w:vAlign w:val="center"/>
          </w:tcPr>
          <w:p>
            <w:pPr>
              <w:autoSpaceDN w:val="0"/>
              <w:jc w:val="center"/>
              <w:textAlignment w:val="center"/>
              <w:rPr>
                <w:rFonts w:hint="eastAsia" w:ascii="Times New Roman" w:hAnsi="Times New Roman" w:eastAsia="宋体" w:cs="Times New Roman"/>
                <w:color w:val="000000"/>
                <w:sz w:val="20"/>
                <w:lang w:eastAsia="zh-CN"/>
              </w:rPr>
            </w:pPr>
          </w:p>
        </w:tc>
        <w:tc>
          <w:tcPr>
            <w:tcW w:w="1070" w:type="dxa"/>
            <w:vMerge w:val="continue"/>
            <w:vAlign w:val="center"/>
          </w:tcPr>
          <w:p>
            <w:pPr>
              <w:autoSpaceDN w:val="0"/>
              <w:jc w:val="center"/>
              <w:textAlignment w:val="center"/>
              <w:rPr>
                <w:rFonts w:hint="eastAsia" w:ascii="Times New Roman" w:hAnsi="Times New Roman" w:eastAsia="宋体" w:cs="Times New Roman"/>
                <w:color w:val="000000"/>
                <w:sz w:val="20"/>
              </w:rPr>
            </w:pPr>
          </w:p>
        </w:tc>
        <w:tc>
          <w:tcPr>
            <w:tcW w:w="2028" w:type="dxa"/>
            <w:gridSpan w:val="3"/>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财政拨款</w:t>
            </w:r>
          </w:p>
        </w:tc>
        <w:tc>
          <w:tcPr>
            <w:tcW w:w="515" w:type="dxa"/>
            <w:vMerge w:val="restart"/>
            <w:textDirection w:val="tbLrV"/>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lang w:eastAsia="zh-CN"/>
              </w:rPr>
              <w:t>财政专户管理资金</w:t>
            </w:r>
          </w:p>
        </w:tc>
        <w:tc>
          <w:tcPr>
            <w:tcW w:w="367" w:type="dxa"/>
            <w:vMerge w:val="restart"/>
            <w:textDirection w:val="tbLrV"/>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lang w:eastAsia="zh-CN"/>
              </w:rPr>
              <w:t>单位资金</w:t>
            </w:r>
          </w:p>
        </w:tc>
        <w:tc>
          <w:tcPr>
            <w:tcW w:w="1377" w:type="dxa"/>
            <w:gridSpan w:val="3"/>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财政拨款结转</w:t>
            </w:r>
          </w:p>
        </w:tc>
        <w:tc>
          <w:tcPr>
            <w:tcW w:w="928" w:type="dxa"/>
            <w:gridSpan w:val="2"/>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9" w:hRule="atLeast"/>
          <w:jc w:val="center"/>
        </w:trPr>
        <w:tc>
          <w:tcPr>
            <w:tcW w:w="838" w:type="dxa"/>
            <w:vMerge w:val="continue"/>
            <w:vAlign w:val="center"/>
          </w:tcPr>
          <w:p>
            <w:pPr>
              <w:autoSpaceDN w:val="0"/>
              <w:jc w:val="center"/>
              <w:textAlignment w:val="center"/>
              <w:rPr>
                <w:rFonts w:hint="eastAsia" w:ascii="Times New Roman" w:hAnsi="Times New Roman" w:eastAsia="宋体" w:cs="Times New Roman"/>
                <w:color w:val="000000"/>
                <w:sz w:val="20"/>
              </w:rPr>
            </w:pPr>
          </w:p>
        </w:tc>
        <w:tc>
          <w:tcPr>
            <w:tcW w:w="885" w:type="dxa"/>
            <w:vMerge w:val="continue"/>
            <w:vAlign w:val="center"/>
          </w:tcPr>
          <w:p>
            <w:pPr>
              <w:autoSpaceDN w:val="0"/>
              <w:jc w:val="center"/>
              <w:textAlignment w:val="center"/>
              <w:rPr>
                <w:rFonts w:hint="eastAsia" w:ascii="Times New Roman" w:hAnsi="Times New Roman" w:eastAsia="宋体" w:cs="Times New Roman"/>
                <w:color w:val="000000"/>
                <w:sz w:val="20"/>
              </w:rPr>
            </w:pPr>
          </w:p>
        </w:tc>
        <w:tc>
          <w:tcPr>
            <w:tcW w:w="2085" w:type="dxa"/>
            <w:vMerge w:val="continue"/>
            <w:vAlign w:val="center"/>
          </w:tcPr>
          <w:p>
            <w:pPr>
              <w:autoSpaceDN w:val="0"/>
              <w:jc w:val="center"/>
              <w:textAlignment w:val="center"/>
              <w:rPr>
                <w:rFonts w:hint="eastAsia" w:ascii="Times New Roman" w:hAnsi="Times New Roman" w:eastAsia="宋体" w:cs="Times New Roman"/>
                <w:color w:val="000000"/>
                <w:sz w:val="20"/>
              </w:rPr>
            </w:pPr>
          </w:p>
        </w:tc>
        <w:tc>
          <w:tcPr>
            <w:tcW w:w="987" w:type="dxa"/>
            <w:vMerge w:val="continue"/>
            <w:vAlign w:val="center"/>
          </w:tcPr>
          <w:p>
            <w:pPr>
              <w:autoSpaceDN w:val="0"/>
              <w:jc w:val="center"/>
              <w:textAlignment w:val="center"/>
              <w:rPr>
                <w:rFonts w:hint="eastAsia" w:ascii="Times New Roman" w:hAnsi="Times New Roman" w:eastAsia="宋体" w:cs="Times New Roman"/>
                <w:color w:val="000000"/>
                <w:sz w:val="20"/>
              </w:rPr>
            </w:pPr>
          </w:p>
        </w:tc>
        <w:tc>
          <w:tcPr>
            <w:tcW w:w="1070" w:type="dxa"/>
            <w:vMerge w:val="continue"/>
            <w:vAlign w:val="center"/>
          </w:tcPr>
          <w:p>
            <w:pPr>
              <w:autoSpaceDN w:val="0"/>
              <w:jc w:val="center"/>
              <w:textAlignment w:val="center"/>
              <w:rPr>
                <w:rFonts w:hint="eastAsia" w:ascii="Times New Roman" w:hAnsi="Times New Roman" w:eastAsia="宋体" w:cs="Times New Roman"/>
                <w:color w:val="000000"/>
                <w:sz w:val="20"/>
              </w:rPr>
            </w:pPr>
          </w:p>
        </w:tc>
        <w:tc>
          <w:tcPr>
            <w:tcW w:w="956" w:type="dxa"/>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一般公共预算</w:t>
            </w:r>
          </w:p>
        </w:tc>
        <w:tc>
          <w:tcPr>
            <w:tcW w:w="496" w:type="dxa"/>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政府性</w:t>
            </w:r>
          </w:p>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基金</w:t>
            </w:r>
          </w:p>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预算</w:t>
            </w:r>
          </w:p>
        </w:tc>
        <w:tc>
          <w:tcPr>
            <w:tcW w:w="576" w:type="dxa"/>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lang w:eastAsia="zh-CN"/>
              </w:rPr>
              <w:t>国有资本经营预算</w:t>
            </w:r>
          </w:p>
        </w:tc>
        <w:tc>
          <w:tcPr>
            <w:tcW w:w="515" w:type="dxa"/>
            <w:vMerge w:val="continue"/>
            <w:textDirection w:val="tbLrV"/>
            <w:vAlign w:val="center"/>
          </w:tcPr>
          <w:p>
            <w:pPr>
              <w:autoSpaceDN w:val="0"/>
              <w:jc w:val="center"/>
              <w:textAlignment w:val="center"/>
              <w:rPr>
                <w:rFonts w:hint="eastAsia" w:ascii="Times New Roman" w:hAnsi="Times New Roman" w:eastAsia="宋体" w:cs="Times New Roman"/>
                <w:color w:val="000000"/>
                <w:sz w:val="20"/>
                <w:lang w:eastAsia="zh-CN"/>
              </w:rPr>
            </w:pPr>
          </w:p>
        </w:tc>
        <w:tc>
          <w:tcPr>
            <w:tcW w:w="367" w:type="dxa"/>
            <w:vMerge w:val="continue"/>
            <w:textDirection w:val="tbLrV"/>
            <w:vAlign w:val="center"/>
          </w:tcPr>
          <w:p>
            <w:pPr>
              <w:autoSpaceDN w:val="0"/>
              <w:jc w:val="center"/>
              <w:textAlignment w:val="center"/>
              <w:rPr>
                <w:rFonts w:hint="eastAsia" w:ascii="Times New Roman" w:hAnsi="Times New Roman" w:eastAsia="宋体" w:cs="Times New Roman"/>
                <w:color w:val="000000"/>
                <w:sz w:val="20"/>
              </w:rPr>
            </w:pPr>
          </w:p>
        </w:tc>
        <w:tc>
          <w:tcPr>
            <w:tcW w:w="496" w:type="dxa"/>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rPr>
              <w:t>一般</w:t>
            </w:r>
          </w:p>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rPr>
              <w:t>公共</w:t>
            </w:r>
          </w:p>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预算</w:t>
            </w:r>
          </w:p>
        </w:tc>
        <w:tc>
          <w:tcPr>
            <w:tcW w:w="458" w:type="dxa"/>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rPr>
              <w:t>政府性</w:t>
            </w:r>
          </w:p>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rPr>
              <w:t>基金</w:t>
            </w:r>
          </w:p>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预算</w:t>
            </w:r>
          </w:p>
        </w:tc>
        <w:tc>
          <w:tcPr>
            <w:tcW w:w="423" w:type="dxa"/>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rPr>
              <w:t>国有资本经营</w:t>
            </w:r>
          </w:p>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预算</w:t>
            </w:r>
          </w:p>
        </w:tc>
        <w:tc>
          <w:tcPr>
            <w:tcW w:w="496" w:type="dxa"/>
            <w:textDirection w:val="tbRlV"/>
            <w:vAlign w:val="center"/>
          </w:tcPr>
          <w:p>
            <w:pPr>
              <w:autoSpaceDN w:val="0"/>
              <w:jc w:val="center"/>
              <w:textAlignment w:val="center"/>
              <w:rPr>
                <w:rFonts w:hint="eastAsia" w:ascii="Times New Roman" w:hAnsi="Times New Roman" w:eastAsia="宋体" w:cs="Times New Roman"/>
                <w:color w:val="000000"/>
                <w:sz w:val="20"/>
                <w:lang w:eastAsia="zh-CN"/>
              </w:rPr>
            </w:pPr>
            <w:r>
              <w:rPr>
                <w:rFonts w:hint="eastAsia" w:ascii="Times New Roman" w:hAnsi="Times New Roman" w:eastAsia="宋体" w:cs="Times New Roman"/>
                <w:color w:val="000000"/>
                <w:sz w:val="20"/>
                <w:lang w:eastAsia="zh-CN"/>
              </w:rPr>
              <w:t>财政专户管理资金</w:t>
            </w:r>
          </w:p>
        </w:tc>
        <w:tc>
          <w:tcPr>
            <w:tcW w:w="432" w:type="dxa"/>
            <w:textDirection w:val="tbRlV"/>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38" w:type="dxa"/>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专项业务支出</w:t>
            </w:r>
          </w:p>
        </w:tc>
        <w:tc>
          <w:tcPr>
            <w:tcW w:w="885" w:type="dxa"/>
            <w:vAlign w:val="center"/>
          </w:tcPr>
          <w:p>
            <w:pPr>
              <w:spacing w:line="700" w:lineRule="exact"/>
              <w:jc w:val="center"/>
              <w:rPr>
                <w:rFonts w:ascii="Calibri" w:hAnsi="Calibri" w:eastAsia="楷体"/>
                <w:kern w:val="0"/>
                <w:szCs w:val="32"/>
              </w:rPr>
            </w:pPr>
          </w:p>
        </w:tc>
        <w:tc>
          <w:tcPr>
            <w:tcW w:w="2085" w:type="dxa"/>
            <w:vAlign w:val="center"/>
          </w:tcPr>
          <w:p>
            <w:pPr>
              <w:spacing w:line="700" w:lineRule="exact"/>
              <w:jc w:val="center"/>
              <w:rPr>
                <w:rFonts w:ascii="Calibri" w:hAnsi="Calibri" w:eastAsia="楷体"/>
                <w:kern w:val="0"/>
                <w:szCs w:val="32"/>
              </w:rPr>
            </w:pPr>
          </w:p>
        </w:tc>
        <w:tc>
          <w:tcPr>
            <w:tcW w:w="987" w:type="dxa"/>
            <w:vAlign w:val="center"/>
          </w:tcPr>
          <w:p>
            <w:pPr>
              <w:spacing w:line="700" w:lineRule="exact"/>
              <w:jc w:val="center"/>
              <w:rPr>
                <w:rFonts w:ascii="Calibri" w:hAnsi="Calibri" w:eastAsia="楷体"/>
                <w:kern w:val="0"/>
                <w:szCs w:val="32"/>
              </w:rPr>
            </w:pPr>
          </w:p>
        </w:tc>
        <w:tc>
          <w:tcPr>
            <w:tcW w:w="1070" w:type="dxa"/>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104.32</w:t>
            </w:r>
          </w:p>
        </w:tc>
        <w:tc>
          <w:tcPr>
            <w:tcW w:w="956" w:type="dxa"/>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104.32</w:t>
            </w:r>
          </w:p>
        </w:tc>
        <w:tc>
          <w:tcPr>
            <w:tcW w:w="496" w:type="dxa"/>
            <w:vAlign w:val="center"/>
          </w:tcPr>
          <w:p>
            <w:pPr>
              <w:widowControl/>
              <w:jc w:val="center"/>
              <w:rPr>
                <w:rFonts w:hint="default" w:ascii="Times New Roman" w:hAnsi="Times New Roman" w:eastAsia="宋体" w:cs="Times New Roman"/>
                <w:kern w:val="0"/>
                <w:sz w:val="20"/>
                <w:lang w:val="en-US" w:eastAsia="zh-CN"/>
              </w:rPr>
            </w:pPr>
          </w:p>
        </w:tc>
        <w:tc>
          <w:tcPr>
            <w:tcW w:w="576" w:type="dxa"/>
            <w:vAlign w:val="center"/>
          </w:tcPr>
          <w:p>
            <w:pPr>
              <w:spacing w:line="700" w:lineRule="exact"/>
              <w:jc w:val="center"/>
              <w:rPr>
                <w:rFonts w:ascii="Calibri" w:hAnsi="Calibri" w:eastAsia="楷体"/>
                <w:kern w:val="0"/>
                <w:szCs w:val="32"/>
              </w:rPr>
            </w:pPr>
          </w:p>
        </w:tc>
        <w:tc>
          <w:tcPr>
            <w:tcW w:w="515" w:type="dxa"/>
            <w:vAlign w:val="center"/>
          </w:tcPr>
          <w:p>
            <w:pPr>
              <w:spacing w:line="700" w:lineRule="exact"/>
              <w:jc w:val="center"/>
              <w:rPr>
                <w:rFonts w:ascii="Calibri" w:hAnsi="Calibri" w:eastAsia="楷体"/>
                <w:kern w:val="0"/>
                <w:szCs w:val="32"/>
              </w:rPr>
            </w:pPr>
          </w:p>
        </w:tc>
        <w:tc>
          <w:tcPr>
            <w:tcW w:w="367"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58" w:type="dxa"/>
            <w:vAlign w:val="center"/>
          </w:tcPr>
          <w:p>
            <w:pPr>
              <w:spacing w:line="700" w:lineRule="exact"/>
              <w:jc w:val="center"/>
              <w:rPr>
                <w:rFonts w:ascii="Calibri" w:hAnsi="Calibri" w:eastAsia="楷体"/>
                <w:kern w:val="0"/>
                <w:szCs w:val="32"/>
              </w:rPr>
            </w:pPr>
          </w:p>
        </w:tc>
        <w:tc>
          <w:tcPr>
            <w:tcW w:w="423"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32"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38" w:type="dxa"/>
            <w:vAlign w:val="center"/>
          </w:tcPr>
          <w:p>
            <w:pPr>
              <w:spacing w:line="700" w:lineRule="exact"/>
              <w:jc w:val="center"/>
              <w:rPr>
                <w:rFonts w:ascii="Calibri" w:hAnsi="Calibri" w:eastAsia="楷体"/>
                <w:kern w:val="0"/>
                <w:szCs w:val="32"/>
              </w:rPr>
            </w:pPr>
          </w:p>
        </w:tc>
        <w:tc>
          <w:tcPr>
            <w:tcW w:w="885" w:type="dxa"/>
            <w:vAlign w:val="center"/>
          </w:tcPr>
          <w:p>
            <w:pPr>
              <w:autoSpaceDN w:val="0"/>
              <w:jc w:val="center"/>
              <w:textAlignment w:val="center"/>
              <w:rPr>
                <w:rFonts w:hint="eastAsia"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专项普查活动</w:t>
            </w:r>
          </w:p>
        </w:tc>
        <w:tc>
          <w:tcPr>
            <w:tcW w:w="2085" w:type="dxa"/>
            <w:vAlign w:val="center"/>
          </w:tcPr>
          <w:p>
            <w:pPr>
              <w:autoSpaceDN w:val="0"/>
              <w:jc w:val="center"/>
              <w:textAlignment w:val="center"/>
              <w:rPr>
                <w:rFonts w:hint="eastAsia" w:ascii="Times New Roman" w:hAnsi="Times New Roman" w:eastAsia="宋体" w:cs="Times New Roman"/>
                <w:color w:val="000000"/>
                <w:sz w:val="20"/>
              </w:rPr>
            </w:pPr>
          </w:p>
        </w:tc>
        <w:tc>
          <w:tcPr>
            <w:tcW w:w="987" w:type="dxa"/>
            <w:vAlign w:val="center"/>
          </w:tcPr>
          <w:p>
            <w:pPr>
              <w:autoSpaceDN w:val="0"/>
              <w:jc w:val="center"/>
              <w:textAlignment w:val="center"/>
              <w:rPr>
                <w:rFonts w:hint="eastAsia" w:ascii="Times New Roman" w:hAnsi="Times New Roman" w:eastAsia="宋体" w:cs="Times New Roman"/>
                <w:color w:val="000000"/>
                <w:sz w:val="20"/>
              </w:rPr>
            </w:pPr>
          </w:p>
        </w:tc>
        <w:tc>
          <w:tcPr>
            <w:tcW w:w="1070" w:type="dxa"/>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54.05</w:t>
            </w:r>
          </w:p>
        </w:tc>
        <w:tc>
          <w:tcPr>
            <w:tcW w:w="956" w:type="dxa"/>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54.05</w:t>
            </w:r>
          </w:p>
        </w:tc>
        <w:tc>
          <w:tcPr>
            <w:tcW w:w="496" w:type="dxa"/>
            <w:vAlign w:val="center"/>
          </w:tcPr>
          <w:p>
            <w:pPr>
              <w:spacing w:line="700" w:lineRule="exact"/>
              <w:jc w:val="center"/>
              <w:rPr>
                <w:rFonts w:ascii="Calibri" w:hAnsi="Calibri" w:eastAsia="楷体"/>
                <w:kern w:val="0"/>
                <w:szCs w:val="32"/>
              </w:rPr>
            </w:pPr>
          </w:p>
        </w:tc>
        <w:tc>
          <w:tcPr>
            <w:tcW w:w="576" w:type="dxa"/>
            <w:vAlign w:val="center"/>
          </w:tcPr>
          <w:p>
            <w:pPr>
              <w:spacing w:line="700" w:lineRule="exact"/>
              <w:jc w:val="center"/>
              <w:rPr>
                <w:rFonts w:ascii="Calibri" w:hAnsi="Calibri" w:eastAsia="楷体"/>
                <w:kern w:val="0"/>
                <w:szCs w:val="32"/>
              </w:rPr>
            </w:pPr>
          </w:p>
        </w:tc>
        <w:tc>
          <w:tcPr>
            <w:tcW w:w="515" w:type="dxa"/>
            <w:vAlign w:val="center"/>
          </w:tcPr>
          <w:p>
            <w:pPr>
              <w:spacing w:line="700" w:lineRule="exact"/>
              <w:jc w:val="center"/>
              <w:rPr>
                <w:rFonts w:ascii="Calibri" w:hAnsi="Calibri" w:eastAsia="楷体"/>
                <w:kern w:val="0"/>
                <w:szCs w:val="32"/>
              </w:rPr>
            </w:pPr>
          </w:p>
        </w:tc>
        <w:tc>
          <w:tcPr>
            <w:tcW w:w="367"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58" w:type="dxa"/>
            <w:vAlign w:val="center"/>
          </w:tcPr>
          <w:p>
            <w:pPr>
              <w:spacing w:line="700" w:lineRule="exact"/>
              <w:jc w:val="center"/>
              <w:rPr>
                <w:rFonts w:ascii="Calibri" w:hAnsi="Calibri" w:eastAsia="楷体"/>
                <w:kern w:val="0"/>
                <w:szCs w:val="32"/>
              </w:rPr>
            </w:pPr>
          </w:p>
        </w:tc>
        <w:tc>
          <w:tcPr>
            <w:tcW w:w="423"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32"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38" w:type="dxa"/>
            <w:vAlign w:val="center"/>
          </w:tcPr>
          <w:p>
            <w:pPr>
              <w:spacing w:line="700" w:lineRule="exact"/>
              <w:jc w:val="center"/>
              <w:rPr>
                <w:rFonts w:ascii="Calibri" w:hAnsi="Calibri" w:eastAsia="楷体"/>
                <w:kern w:val="0"/>
                <w:szCs w:val="32"/>
              </w:rPr>
            </w:pPr>
          </w:p>
        </w:tc>
        <w:tc>
          <w:tcPr>
            <w:tcW w:w="885" w:type="dxa"/>
            <w:vAlign w:val="center"/>
          </w:tcPr>
          <w:p>
            <w:pPr>
              <w:autoSpaceDN w:val="0"/>
              <w:jc w:val="center"/>
              <w:textAlignment w:val="center"/>
              <w:rPr>
                <w:rFonts w:hint="eastAsia" w:ascii="Times New Roman" w:hAnsi="Times New Roman" w:eastAsia="宋体" w:cs="Times New Roman"/>
                <w:color w:val="000000"/>
                <w:sz w:val="20"/>
              </w:rPr>
            </w:pPr>
          </w:p>
        </w:tc>
        <w:tc>
          <w:tcPr>
            <w:tcW w:w="2085" w:type="dxa"/>
            <w:vAlign w:val="center"/>
          </w:tcPr>
          <w:p>
            <w:pPr>
              <w:autoSpaceDN w:val="0"/>
              <w:jc w:val="center"/>
              <w:textAlignment w:val="center"/>
              <w:rPr>
                <w:rFonts w:hint="eastAsia"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第五次全国经济普查经费</w:t>
            </w:r>
          </w:p>
        </w:tc>
        <w:tc>
          <w:tcPr>
            <w:tcW w:w="987" w:type="dxa"/>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大安市统计局</w:t>
            </w:r>
          </w:p>
        </w:tc>
        <w:tc>
          <w:tcPr>
            <w:tcW w:w="1070" w:type="dxa"/>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54.05</w:t>
            </w:r>
          </w:p>
        </w:tc>
        <w:tc>
          <w:tcPr>
            <w:tcW w:w="956" w:type="dxa"/>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54.05</w:t>
            </w:r>
          </w:p>
        </w:tc>
        <w:tc>
          <w:tcPr>
            <w:tcW w:w="496" w:type="dxa"/>
            <w:vAlign w:val="center"/>
          </w:tcPr>
          <w:p>
            <w:pPr>
              <w:spacing w:line="700" w:lineRule="exact"/>
              <w:jc w:val="center"/>
              <w:rPr>
                <w:rFonts w:ascii="Calibri" w:hAnsi="Calibri" w:eastAsia="楷体"/>
                <w:kern w:val="0"/>
                <w:szCs w:val="32"/>
              </w:rPr>
            </w:pPr>
          </w:p>
        </w:tc>
        <w:tc>
          <w:tcPr>
            <w:tcW w:w="576" w:type="dxa"/>
            <w:vAlign w:val="center"/>
          </w:tcPr>
          <w:p>
            <w:pPr>
              <w:spacing w:line="700" w:lineRule="exact"/>
              <w:jc w:val="center"/>
              <w:rPr>
                <w:rFonts w:ascii="Calibri" w:hAnsi="Calibri" w:eastAsia="楷体"/>
                <w:kern w:val="0"/>
                <w:szCs w:val="32"/>
              </w:rPr>
            </w:pPr>
          </w:p>
        </w:tc>
        <w:tc>
          <w:tcPr>
            <w:tcW w:w="515" w:type="dxa"/>
            <w:vAlign w:val="center"/>
          </w:tcPr>
          <w:p>
            <w:pPr>
              <w:spacing w:line="700" w:lineRule="exact"/>
              <w:jc w:val="center"/>
              <w:rPr>
                <w:rFonts w:ascii="Calibri" w:hAnsi="Calibri" w:eastAsia="楷体"/>
                <w:kern w:val="0"/>
                <w:szCs w:val="32"/>
              </w:rPr>
            </w:pPr>
          </w:p>
        </w:tc>
        <w:tc>
          <w:tcPr>
            <w:tcW w:w="367"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58" w:type="dxa"/>
            <w:vAlign w:val="center"/>
          </w:tcPr>
          <w:p>
            <w:pPr>
              <w:spacing w:line="700" w:lineRule="exact"/>
              <w:jc w:val="center"/>
              <w:rPr>
                <w:rFonts w:ascii="Calibri" w:hAnsi="Calibri" w:eastAsia="楷体"/>
                <w:kern w:val="0"/>
                <w:szCs w:val="32"/>
              </w:rPr>
            </w:pPr>
          </w:p>
        </w:tc>
        <w:tc>
          <w:tcPr>
            <w:tcW w:w="423"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32"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38" w:type="dxa"/>
            <w:vAlign w:val="center"/>
          </w:tcPr>
          <w:p>
            <w:pPr>
              <w:spacing w:line="700" w:lineRule="exact"/>
              <w:jc w:val="center"/>
              <w:rPr>
                <w:rFonts w:ascii="Calibri" w:hAnsi="Calibri" w:eastAsia="楷体"/>
                <w:kern w:val="0"/>
                <w:szCs w:val="32"/>
              </w:rPr>
            </w:pPr>
          </w:p>
        </w:tc>
        <w:tc>
          <w:tcPr>
            <w:tcW w:w="885" w:type="dxa"/>
            <w:vAlign w:val="center"/>
          </w:tcPr>
          <w:p>
            <w:pPr>
              <w:autoSpaceDN w:val="0"/>
              <w:jc w:val="center"/>
              <w:textAlignment w:val="center"/>
              <w:rPr>
                <w:rFonts w:hint="eastAsia"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专项统计业务</w:t>
            </w:r>
          </w:p>
        </w:tc>
        <w:tc>
          <w:tcPr>
            <w:tcW w:w="2085" w:type="dxa"/>
            <w:vAlign w:val="center"/>
          </w:tcPr>
          <w:p>
            <w:pPr>
              <w:autoSpaceDN w:val="0"/>
              <w:jc w:val="center"/>
              <w:textAlignment w:val="center"/>
              <w:rPr>
                <w:rFonts w:hint="eastAsia" w:ascii="Times New Roman" w:hAnsi="Times New Roman" w:eastAsia="宋体" w:cs="Times New Roman"/>
                <w:color w:val="000000"/>
                <w:sz w:val="20"/>
              </w:rPr>
            </w:pPr>
          </w:p>
        </w:tc>
        <w:tc>
          <w:tcPr>
            <w:tcW w:w="987" w:type="dxa"/>
            <w:vAlign w:val="center"/>
          </w:tcPr>
          <w:p>
            <w:pPr>
              <w:autoSpaceDN w:val="0"/>
              <w:jc w:val="center"/>
              <w:textAlignment w:val="center"/>
              <w:rPr>
                <w:rFonts w:hint="eastAsia" w:ascii="Times New Roman" w:hAnsi="Times New Roman" w:eastAsia="宋体" w:cs="Times New Roman"/>
                <w:color w:val="000000"/>
                <w:sz w:val="20"/>
              </w:rPr>
            </w:pPr>
          </w:p>
        </w:tc>
        <w:tc>
          <w:tcPr>
            <w:tcW w:w="1070" w:type="dxa"/>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29.27</w:t>
            </w:r>
          </w:p>
        </w:tc>
        <w:tc>
          <w:tcPr>
            <w:tcW w:w="956" w:type="dxa"/>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29.27</w:t>
            </w:r>
          </w:p>
        </w:tc>
        <w:tc>
          <w:tcPr>
            <w:tcW w:w="496" w:type="dxa"/>
            <w:vAlign w:val="center"/>
          </w:tcPr>
          <w:p>
            <w:pPr>
              <w:spacing w:line="700" w:lineRule="exact"/>
              <w:jc w:val="center"/>
              <w:rPr>
                <w:rFonts w:ascii="Calibri" w:hAnsi="Calibri" w:eastAsia="楷体"/>
                <w:kern w:val="0"/>
                <w:szCs w:val="32"/>
              </w:rPr>
            </w:pPr>
          </w:p>
        </w:tc>
        <w:tc>
          <w:tcPr>
            <w:tcW w:w="576" w:type="dxa"/>
            <w:vAlign w:val="center"/>
          </w:tcPr>
          <w:p>
            <w:pPr>
              <w:spacing w:line="700" w:lineRule="exact"/>
              <w:jc w:val="center"/>
              <w:rPr>
                <w:rFonts w:ascii="Calibri" w:hAnsi="Calibri" w:eastAsia="楷体"/>
                <w:kern w:val="0"/>
                <w:szCs w:val="32"/>
              </w:rPr>
            </w:pPr>
          </w:p>
        </w:tc>
        <w:tc>
          <w:tcPr>
            <w:tcW w:w="515" w:type="dxa"/>
            <w:vAlign w:val="center"/>
          </w:tcPr>
          <w:p>
            <w:pPr>
              <w:spacing w:line="700" w:lineRule="exact"/>
              <w:jc w:val="center"/>
              <w:rPr>
                <w:rFonts w:ascii="Calibri" w:hAnsi="Calibri" w:eastAsia="楷体"/>
                <w:kern w:val="0"/>
                <w:szCs w:val="32"/>
              </w:rPr>
            </w:pPr>
          </w:p>
        </w:tc>
        <w:tc>
          <w:tcPr>
            <w:tcW w:w="367"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58" w:type="dxa"/>
            <w:vAlign w:val="center"/>
          </w:tcPr>
          <w:p>
            <w:pPr>
              <w:spacing w:line="700" w:lineRule="exact"/>
              <w:jc w:val="center"/>
              <w:rPr>
                <w:rFonts w:ascii="Calibri" w:hAnsi="Calibri" w:eastAsia="楷体"/>
                <w:kern w:val="0"/>
                <w:szCs w:val="32"/>
              </w:rPr>
            </w:pPr>
          </w:p>
        </w:tc>
        <w:tc>
          <w:tcPr>
            <w:tcW w:w="423"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32"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38" w:type="dxa"/>
            <w:vAlign w:val="center"/>
          </w:tcPr>
          <w:p>
            <w:pPr>
              <w:autoSpaceDN w:val="0"/>
              <w:jc w:val="center"/>
              <w:textAlignment w:val="center"/>
              <w:rPr>
                <w:rFonts w:hint="eastAsia" w:ascii="Calibri" w:hAnsi="Calibri" w:eastAsia="华文细黑"/>
                <w:color w:val="000000"/>
                <w:sz w:val="20"/>
                <w:szCs w:val="22"/>
              </w:rPr>
            </w:pPr>
          </w:p>
        </w:tc>
        <w:tc>
          <w:tcPr>
            <w:tcW w:w="885" w:type="dxa"/>
            <w:vAlign w:val="center"/>
          </w:tcPr>
          <w:p>
            <w:pPr>
              <w:autoSpaceDN w:val="0"/>
              <w:jc w:val="center"/>
              <w:textAlignment w:val="center"/>
              <w:rPr>
                <w:rFonts w:hint="eastAsia" w:ascii="Times New Roman" w:hAnsi="Times New Roman" w:eastAsia="宋体" w:cs="Times New Roman"/>
                <w:color w:val="000000"/>
                <w:sz w:val="20"/>
              </w:rPr>
            </w:pPr>
          </w:p>
        </w:tc>
        <w:tc>
          <w:tcPr>
            <w:tcW w:w="2085" w:type="dxa"/>
            <w:vAlign w:val="center"/>
          </w:tcPr>
          <w:p>
            <w:pPr>
              <w:autoSpaceDN w:val="0"/>
              <w:jc w:val="center"/>
              <w:textAlignment w:val="center"/>
              <w:rPr>
                <w:rFonts w:hint="eastAsia"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统计调查经费</w:t>
            </w:r>
          </w:p>
        </w:tc>
        <w:tc>
          <w:tcPr>
            <w:tcW w:w="987" w:type="dxa"/>
            <w:vAlign w:val="center"/>
          </w:tcPr>
          <w:p>
            <w:pPr>
              <w:autoSpaceDN w:val="0"/>
              <w:jc w:val="center"/>
              <w:textAlignment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大安市统计局</w:t>
            </w:r>
          </w:p>
        </w:tc>
        <w:tc>
          <w:tcPr>
            <w:tcW w:w="1070" w:type="dxa"/>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29.27</w:t>
            </w:r>
          </w:p>
        </w:tc>
        <w:tc>
          <w:tcPr>
            <w:tcW w:w="956" w:type="dxa"/>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29.27</w:t>
            </w:r>
          </w:p>
        </w:tc>
        <w:tc>
          <w:tcPr>
            <w:tcW w:w="496" w:type="dxa"/>
            <w:vAlign w:val="center"/>
          </w:tcPr>
          <w:p>
            <w:pPr>
              <w:spacing w:line="700" w:lineRule="exact"/>
              <w:jc w:val="center"/>
              <w:rPr>
                <w:rFonts w:ascii="Calibri" w:hAnsi="Calibri" w:eastAsia="楷体"/>
                <w:kern w:val="0"/>
                <w:szCs w:val="32"/>
              </w:rPr>
            </w:pPr>
          </w:p>
        </w:tc>
        <w:tc>
          <w:tcPr>
            <w:tcW w:w="576" w:type="dxa"/>
            <w:vAlign w:val="center"/>
          </w:tcPr>
          <w:p>
            <w:pPr>
              <w:spacing w:line="700" w:lineRule="exact"/>
              <w:jc w:val="center"/>
              <w:rPr>
                <w:rFonts w:ascii="Calibri" w:hAnsi="Calibri" w:eastAsia="楷体"/>
                <w:kern w:val="0"/>
                <w:szCs w:val="32"/>
              </w:rPr>
            </w:pPr>
          </w:p>
        </w:tc>
        <w:tc>
          <w:tcPr>
            <w:tcW w:w="515" w:type="dxa"/>
            <w:vAlign w:val="center"/>
          </w:tcPr>
          <w:p>
            <w:pPr>
              <w:spacing w:line="700" w:lineRule="exact"/>
              <w:jc w:val="center"/>
              <w:rPr>
                <w:rFonts w:ascii="Calibri" w:hAnsi="Calibri" w:eastAsia="楷体"/>
                <w:kern w:val="0"/>
                <w:szCs w:val="32"/>
              </w:rPr>
            </w:pPr>
          </w:p>
        </w:tc>
        <w:tc>
          <w:tcPr>
            <w:tcW w:w="367"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58" w:type="dxa"/>
            <w:vAlign w:val="center"/>
          </w:tcPr>
          <w:p>
            <w:pPr>
              <w:spacing w:line="700" w:lineRule="exact"/>
              <w:jc w:val="center"/>
              <w:rPr>
                <w:rFonts w:ascii="Calibri" w:hAnsi="Calibri" w:eastAsia="楷体"/>
                <w:kern w:val="0"/>
                <w:szCs w:val="32"/>
              </w:rPr>
            </w:pPr>
          </w:p>
        </w:tc>
        <w:tc>
          <w:tcPr>
            <w:tcW w:w="423"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32"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38" w:type="dxa"/>
            <w:vAlign w:val="center"/>
          </w:tcPr>
          <w:p>
            <w:pPr>
              <w:autoSpaceDN w:val="0"/>
              <w:jc w:val="center"/>
              <w:textAlignment w:val="center"/>
              <w:rPr>
                <w:rFonts w:hint="eastAsia" w:ascii="Calibri" w:hAnsi="Calibri" w:eastAsia="华文细黑"/>
                <w:color w:val="000000"/>
                <w:sz w:val="20"/>
                <w:szCs w:val="22"/>
              </w:rPr>
            </w:pPr>
          </w:p>
        </w:tc>
        <w:tc>
          <w:tcPr>
            <w:tcW w:w="885" w:type="dxa"/>
            <w:vAlign w:val="center"/>
          </w:tcPr>
          <w:p>
            <w:pPr>
              <w:autoSpaceDN w:val="0"/>
              <w:jc w:val="center"/>
              <w:textAlignment w:val="center"/>
              <w:rPr>
                <w:rFonts w:hint="eastAsia"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统计抽样调查</w:t>
            </w:r>
          </w:p>
        </w:tc>
        <w:tc>
          <w:tcPr>
            <w:tcW w:w="2085" w:type="dxa"/>
            <w:vAlign w:val="center"/>
          </w:tcPr>
          <w:p>
            <w:pPr>
              <w:autoSpaceDN w:val="0"/>
              <w:jc w:val="center"/>
              <w:textAlignment w:val="center"/>
              <w:rPr>
                <w:rFonts w:hint="default" w:ascii="Times New Roman" w:hAnsi="Times New Roman" w:eastAsia="宋体" w:cs="Times New Roman"/>
                <w:color w:val="000000"/>
                <w:sz w:val="20"/>
                <w:lang w:val="en-US" w:eastAsia="zh-CN"/>
              </w:rPr>
            </w:pPr>
          </w:p>
        </w:tc>
        <w:tc>
          <w:tcPr>
            <w:tcW w:w="987" w:type="dxa"/>
            <w:vAlign w:val="center"/>
          </w:tcPr>
          <w:p>
            <w:pPr>
              <w:autoSpaceDN w:val="0"/>
              <w:jc w:val="center"/>
              <w:textAlignment w:val="center"/>
              <w:rPr>
                <w:rFonts w:hint="eastAsia" w:ascii="Times New Roman" w:hAnsi="Times New Roman" w:eastAsia="宋体" w:cs="Times New Roman"/>
                <w:color w:val="000000"/>
                <w:sz w:val="20"/>
                <w:lang w:val="en-US" w:eastAsia="zh-CN"/>
              </w:rPr>
            </w:pPr>
          </w:p>
        </w:tc>
        <w:tc>
          <w:tcPr>
            <w:tcW w:w="1070" w:type="dxa"/>
            <w:vAlign w:val="center"/>
          </w:tcPr>
          <w:p>
            <w:pPr>
              <w:widowControl/>
              <w:jc w:val="center"/>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lang w:val="en-US" w:eastAsia="zh-CN"/>
              </w:rPr>
              <w:t>21.00</w:t>
            </w:r>
          </w:p>
        </w:tc>
        <w:tc>
          <w:tcPr>
            <w:tcW w:w="956" w:type="dxa"/>
            <w:vAlign w:val="center"/>
          </w:tcPr>
          <w:p>
            <w:pPr>
              <w:widowControl/>
              <w:jc w:val="center"/>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lang w:val="en-US" w:eastAsia="zh-CN"/>
              </w:rPr>
              <w:t>21.00</w:t>
            </w:r>
          </w:p>
        </w:tc>
        <w:tc>
          <w:tcPr>
            <w:tcW w:w="496" w:type="dxa"/>
            <w:vAlign w:val="center"/>
          </w:tcPr>
          <w:p>
            <w:pPr>
              <w:spacing w:line="700" w:lineRule="exact"/>
              <w:jc w:val="center"/>
              <w:rPr>
                <w:rFonts w:ascii="Calibri" w:hAnsi="Calibri" w:eastAsia="楷体"/>
                <w:kern w:val="0"/>
                <w:szCs w:val="32"/>
              </w:rPr>
            </w:pPr>
          </w:p>
        </w:tc>
        <w:tc>
          <w:tcPr>
            <w:tcW w:w="576" w:type="dxa"/>
            <w:vAlign w:val="center"/>
          </w:tcPr>
          <w:p>
            <w:pPr>
              <w:spacing w:line="700" w:lineRule="exact"/>
              <w:jc w:val="center"/>
              <w:rPr>
                <w:rFonts w:ascii="Calibri" w:hAnsi="Calibri" w:eastAsia="楷体"/>
                <w:kern w:val="0"/>
                <w:szCs w:val="32"/>
              </w:rPr>
            </w:pPr>
          </w:p>
        </w:tc>
        <w:tc>
          <w:tcPr>
            <w:tcW w:w="515" w:type="dxa"/>
            <w:vAlign w:val="center"/>
          </w:tcPr>
          <w:p>
            <w:pPr>
              <w:spacing w:line="700" w:lineRule="exact"/>
              <w:jc w:val="center"/>
              <w:rPr>
                <w:rFonts w:ascii="Calibri" w:hAnsi="Calibri" w:eastAsia="楷体"/>
                <w:kern w:val="0"/>
                <w:szCs w:val="32"/>
              </w:rPr>
            </w:pPr>
          </w:p>
        </w:tc>
        <w:tc>
          <w:tcPr>
            <w:tcW w:w="367"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58" w:type="dxa"/>
            <w:vAlign w:val="center"/>
          </w:tcPr>
          <w:p>
            <w:pPr>
              <w:spacing w:line="700" w:lineRule="exact"/>
              <w:jc w:val="center"/>
              <w:rPr>
                <w:rFonts w:ascii="Calibri" w:hAnsi="Calibri" w:eastAsia="楷体"/>
                <w:kern w:val="0"/>
                <w:szCs w:val="32"/>
              </w:rPr>
            </w:pPr>
          </w:p>
        </w:tc>
        <w:tc>
          <w:tcPr>
            <w:tcW w:w="423"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32"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38" w:type="dxa"/>
            <w:vAlign w:val="center"/>
          </w:tcPr>
          <w:p>
            <w:pPr>
              <w:autoSpaceDN w:val="0"/>
              <w:jc w:val="center"/>
              <w:textAlignment w:val="center"/>
              <w:rPr>
                <w:rFonts w:hint="eastAsia" w:ascii="Calibri" w:hAnsi="Calibri" w:eastAsia="华文细黑"/>
                <w:color w:val="000000"/>
                <w:sz w:val="20"/>
                <w:szCs w:val="22"/>
              </w:rPr>
            </w:pPr>
          </w:p>
        </w:tc>
        <w:tc>
          <w:tcPr>
            <w:tcW w:w="885" w:type="dxa"/>
            <w:vAlign w:val="center"/>
          </w:tcPr>
          <w:p>
            <w:pPr>
              <w:autoSpaceDN w:val="0"/>
              <w:jc w:val="center"/>
              <w:textAlignment w:val="center"/>
              <w:rPr>
                <w:rFonts w:hint="eastAsia" w:ascii="Times New Roman" w:hAnsi="Times New Roman" w:eastAsia="宋体" w:cs="Times New Roman"/>
                <w:color w:val="000000"/>
                <w:sz w:val="20"/>
                <w:lang w:val="en-US" w:eastAsia="zh-CN"/>
              </w:rPr>
            </w:pPr>
          </w:p>
        </w:tc>
        <w:tc>
          <w:tcPr>
            <w:tcW w:w="2085" w:type="dxa"/>
            <w:vAlign w:val="center"/>
          </w:tcPr>
          <w:p>
            <w:pPr>
              <w:autoSpaceDN w:val="0"/>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全省地方点城乡居民住户调查及专项调查工作经费</w:t>
            </w:r>
          </w:p>
        </w:tc>
        <w:tc>
          <w:tcPr>
            <w:tcW w:w="987" w:type="dxa"/>
            <w:vAlign w:val="center"/>
          </w:tcPr>
          <w:p>
            <w:pPr>
              <w:autoSpaceDN w:val="0"/>
              <w:jc w:val="center"/>
              <w:textAlignment w:val="center"/>
              <w:rPr>
                <w:rFonts w:hint="eastAsia" w:ascii="Times New Roman" w:hAnsi="Times New Roman" w:eastAsia="宋体" w:cs="Times New Roman"/>
                <w:color w:val="000000"/>
                <w:sz w:val="20"/>
                <w:lang w:val="en-US" w:eastAsia="zh-CN"/>
              </w:rPr>
            </w:pPr>
            <w:r>
              <w:rPr>
                <w:rFonts w:hint="eastAsia" w:ascii="Times New Roman" w:hAnsi="Times New Roman" w:eastAsia="宋体" w:cs="Times New Roman"/>
                <w:color w:val="000000"/>
                <w:sz w:val="20"/>
                <w:lang w:val="en-US" w:eastAsia="zh-CN"/>
              </w:rPr>
              <w:t>大安市统计局</w:t>
            </w:r>
          </w:p>
        </w:tc>
        <w:tc>
          <w:tcPr>
            <w:tcW w:w="1070" w:type="dxa"/>
            <w:vAlign w:val="center"/>
          </w:tcPr>
          <w:p>
            <w:pPr>
              <w:widowControl/>
              <w:jc w:val="center"/>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lang w:val="en-US" w:eastAsia="zh-CN"/>
              </w:rPr>
              <w:t>21.00</w:t>
            </w:r>
          </w:p>
        </w:tc>
        <w:tc>
          <w:tcPr>
            <w:tcW w:w="956" w:type="dxa"/>
            <w:vAlign w:val="center"/>
          </w:tcPr>
          <w:p>
            <w:pPr>
              <w:widowControl/>
              <w:jc w:val="center"/>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lang w:val="en-US" w:eastAsia="zh-CN"/>
              </w:rPr>
              <w:t>21.00</w:t>
            </w:r>
          </w:p>
        </w:tc>
        <w:tc>
          <w:tcPr>
            <w:tcW w:w="496" w:type="dxa"/>
            <w:vAlign w:val="center"/>
          </w:tcPr>
          <w:p>
            <w:pPr>
              <w:spacing w:line="700" w:lineRule="exact"/>
              <w:jc w:val="center"/>
              <w:rPr>
                <w:rFonts w:ascii="Calibri" w:hAnsi="Calibri" w:eastAsia="楷体"/>
                <w:kern w:val="0"/>
                <w:szCs w:val="32"/>
              </w:rPr>
            </w:pPr>
          </w:p>
        </w:tc>
        <w:tc>
          <w:tcPr>
            <w:tcW w:w="576" w:type="dxa"/>
            <w:vAlign w:val="center"/>
          </w:tcPr>
          <w:p>
            <w:pPr>
              <w:spacing w:line="700" w:lineRule="exact"/>
              <w:jc w:val="center"/>
              <w:rPr>
                <w:rFonts w:ascii="Calibri" w:hAnsi="Calibri" w:eastAsia="楷体"/>
                <w:kern w:val="0"/>
                <w:szCs w:val="32"/>
              </w:rPr>
            </w:pPr>
          </w:p>
        </w:tc>
        <w:tc>
          <w:tcPr>
            <w:tcW w:w="515" w:type="dxa"/>
            <w:vAlign w:val="center"/>
          </w:tcPr>
          <w:p>
            <w:pPr>
              <w:spacing w:line="700" w:lineRule="exact"/>
              <w:jc w:val="center"/>
              <w:rPr>
                <w:rFonts w:ascii="Calibri" w:hAnsi="Calibri" w:eastAsia="楷体"/>
                <w:kern w:val="0"/>
                <w:szCs w:val="32"/>
              </w:rPr>
            </w:pPr>
          </w:p>
        </w:tc>
        <w:tc>
          <w:tcPr>
            <w:tcW w:w="367"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58" w:type="dxa"/>
            <w:vAlign w:val="center"/>
          </w:tcPr>
          <w:p>
            <w:pPr>
              <w:spacing w:line="700" w:lineRule="exact"/>
              <w:jc w:val="center"/>
              <w:rPr>
                <w:rFonts w:ascii="Calibri" w:hAnsi="Calibri" w:eastAsia="楷体"/>
                <w:kern w:val="0"/>
                <w:szCs w:val="32"/>
              </w:rPr>
            </w:pPr>
          </w:p>
        </w:tc>
        <w:tc>
          <w:tcPr>
            <w:tcW w:w="423"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32"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38" w:type="dxa"/>
            <w:vAlign w:val="center"/>
          </w:tcPr>
          <w:p>
            <w:pPr>
              <w:autoSpaceDN w:val="0"/>
              <w:jc w:val="center"/>
              <w:textAlignment w:val="center"/>
              <w:rPr>
                <w:rFonts w:hint="eastAsia" w:ascii="Times New Roman" w:hAnsi="Times New Roman" w:eastAsia="宋体" w:cs="Times New Roman"/>
                <w:color w:val="000000"/>
                <w:sz w:val="20"/>
                <w:lang w:val="en-US" w:eastAsia="zh-CN"/>
              </w:rPr>
            </w:pPr>
            <w:r>
              <w:rPr>
                <w:rFonts w:hint="eastAsia" w:ascii="Times New Roman" w:hAnsi="Times New Roman" w:eastAsia="宋体" w:cs="Times New Roman"/>
                <w:color w:val="000000"/>
                <w:sz w:val="20"/>
                <w:lang w:val="en-US" w:eastAsia="zh-CN"/>
              </w:rPr>
              <w:t>合计</w:t>
            </w:r>
          </w:p>
        </w:tc>
        <w:tc>
          <w:tcPr>
            <w:tcW w:w="885" w:type="dxa"/>
            <w:vAlign w:val="center"/>
          </w:tcPr>
          <w:p>
            <w:pPr>
              <w:autoSpaceDN w:val="0"/>
              <w:jc w:val="center"/>
              <w:textAlignment w:val="center"/>
              <w:rPr>
                <w:rFonts w:hint="eastAsia" w:ascii="Times New Roman" w:hAnsi="Times New Roman" w:eastAsia="宋体" w:cs="Times New Roman"/>
                <w:color w:val="000000"/>
                <w:sz w:val="20"/>
                <w:lang w:val="en-US" w:eastAsia="zh-CN"/>
              </w:rPr>
            </w:pPr>
          </w:p>
        </w:tc>
        <w:tc>
          <w:tcPr>
            <w:tcW w:w="2085" w:type="dxa"/>
            <w:vAlign w:val="center"/>
          </w:tcPr>
          <w:p>
            <w:pPr>
              <w:autoSpaceDN w:val="0"/>
              <w:jc w:val="center"/>
              <w:textAlignment w:val="center"/>
              <w:rPr>
                <w:rFonts w:hint="default" w:ascii="Times New Roman" w:hAnsi="Times New Roman" w:eastAsia="宋体" w:cs="Times New Roman"/>
                <w:color w:val="000000"/>
                <w:sz w:val="20"/>
                <w:lang w:val="en-US" w:eastAsia="zh-CN"/>
              </w:rPr>
            </w:pPr>
          </w:p>
        </w:tc>
        <w:tc>
          <w:tcPr>
            <w:tcW w:w="987" w:type="dxa"/>
            <w:vAlign w:val="center"/>
          </w:tcPr>
          <w:p>
            <w:pPr>
              <w:autoSpaceDN w:val="0"/>
              <w:jc w:val="center"/>
              <w:textAlignment w:val="center"/>
              <w:rPr>
                <w:rFonts w:hint="eastAsia" w:ascii="Times New Roman" w:hAnsi="Times New Roman" w:eastAsia="宋体" w:cs="Times New Roman"/>
                <w:color w:val="000000"/>
                <w:sz w:val="20"/>
                <w:lang w:val="en-US" w:eastAsia="zh-CN"/>
              </w:rPr>
            </w:pPr>
          </w:p>
        </w:tc>
        <w:tc>
          <w:tcPr>
            <w:tcW w:w="1070" w:type="dxa"/>
            <w:vAlign w:val="center"/>
          </w:tcPr>
          <w:p>
            <w:pPr>
              <w:autoSpaceDN w:val="0"/>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104.32</w:t>
            </w:r>
          </w:p>
        </w:tc>
        <w:tc>
          <w:tcPr>
            <w:tcW w:w="956" w:type="dxa"/>
            <w:vAlign w:val="center"/>
          </w:tcPr>
          <w:p>
            <w:pPr>
              <w:autoSpaceDN w:val="0"/>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sz w:val="20"/>
                <w:lang w:val="en-US" w:eastAsia="zh-CN"/>
              </w:rPr>
              <w:t>104.32</w:t>
            </w:r>
          </w:p>
        </w:tc>
        <w:tc>
          <w:tcPr>
            <w:tcW w:w="496" w:type="dxa"/>
            <w:vAlign w:val="center"/>
          </w:tcPr>
          <w:p>
            <w:pPr>
              <w:autoSpaceDN w:val="0"/>
              <w:jc w:val="center"/>
              <w:textAlignment w:val="center"/>
              <w:rPr>
                <w:rFonts w:hint="default" w:ascii="Times New Roman" w:hAnsi="Times New Roman" w:eastAsia="宋体" w:cs="Times New Roman"/>
                <w:color w:val="000000"/>
                <w:sz w:val="20"/>
                <w:lang w:val="en-US" w:eastAsia="zh-CN"/>
              </w:rPr>
            </w:pPr>
          </w:p>
        </w:tc>
        <w:tc>
          <w:tcPr>
            <w:tcW w:w="576" w:type="dxa"/>
            <w:vAlign w:val="center"/>
          </w:tcPr>
          <w:p>
            <w:pPr>
              <w:spacing w:line="700" w:lineRule="exact"/>
              <w:jc w:val="center"/>
              <w:rPr>
                <w:rFonts w:ascii="Calibri" w:hAnsi="Calibri" w:eastAsia="楷体"/>
                <w:kern w:val="0"/>
                <w:szCs w:val="32"/>
              </w:rPr>
            </w:pPr>
          </w:p>
        </w:tc>
        <w:tc>
          <w:tcPr>
            <w:tcW w:w="515" w:type="dxa"/>
            <w:vAlign w:val="center"/>
          </w:tcPr>
          <w:p>
            <w:pPr>
              <w:spacing w:line="700" w:lineRule="exact"/>
              <w:jc w:val="center"/>
              <w:rPr>
                <w:rFonts w:ascii="Calibri" w:hAnsi="Calibri" w:eastAsia="楷体"/>
                <w:kern w:val="0"/>
                <w:szCs w:val="32"/>
              </w:rPr>
            </w:pPr>
          </w:p>
        </w:tc>
        <w:tc>
          <w:tcPr>
            <w:tcW w:w="367"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58" w:type="dxa"/>
            <w:vAlign w:val="center"/>
          </w:tcPr>
          <w:p>
            <w:pPr>
              <w:spacing w:line="700" w:lineRule="exact"/>
              <w:jc w:val="center"/>
              <w:rPr>
                <w:rFonts w:ascii="Calibri" w:hAnsi="Calibri" w:eastAsia="楷体"/>
                <w:kern w:val="0"/>
                <w:szCs w:val="32"/>
              </w:rPr>
            </w:pPr>
          </w:p>
        </w:tc>
        <w:tc>
          <w:tcPr>
            <w:tcW w:w="423" w:type="dxa"/>
            <w:vAlign w:val="center"/>
          </w:tcPr>
          <w:p>
            <w:pPr>
              <w:spacing w:line="700" w:lineRule="exact"/>
              <w:jc w:val="center"/>
              <w:rPr>
                <w:rFonts w:ascii="Calibri" w:hAnsi="Calibri" w:eastAsia="楷体"/>
                <w:kern w:val="0"/>
                <w:szCs w:val="32"/>
              </w:rPr>
            </w:pPr>
          </w:p>
        </w:tc>
        <w:tc>
          <w:tcPr>
            <w:tcW w:w="496" w:type="dxa"/>
            <w:vAlign w:val="center"/>
          </w:tcPr>
          <w:p>
            <w:pPr>
              <w:spacing w:line="700" w:lineRule="exact"/>
              <w:jc w:val="center"/>
              <w:rPr>
                <w:rFonts w:ascii="Calibri" w:hAnsi="Calibri" w:eastAsia="楷体"/>
                <w:kern w:val="0"/>
                <w:szCs w:val="32"/>
              </w:rPr>
            </w:pPr>
          </w:p>
        </w:tc>
        <w:tc>
          <w:tcPr>
            <w:tcW w:w="432" w:type="dxa"/>
            <w:vAlign w:val="center"/>
          </w:tcPr>
          <w:p>
            <w:pPr>
              <w:spacing w:line="700" w:lineRule="exact"/>
              <w:jc w:val="center"/>
              <w:rPr>
                <w:rFonts w:ascii="Calibri" w:hAnsi="Calibri" w:eastAsia="楷体"/>
                <w:kern w:val="0"/>
                <w:szCs w:val="32"/>
              </w:rPr>
            </w:pPr>
          </w:p>
        </w:tc>
      </w:tr>
    </w:tbl>
    <w:p>
      <w:pPr>
        <w:rPr>
          <w:rFonts w:hAnsi="楷体" w:eastAsia="楷体"/>
        </w:rPr>
        <w:sectPr>
          <w:pgSz w:w="11907" w:h="16840"/>
          <w:pgMar w:top="2041" w:right="1588" w:bottom="2041" w:left="1588" w:header="851" w:footer="1588" w:gutter="0"/>
          <w:pgBorders>
            <w:top w:val="none" w:color="auto" w:sz="0" w:space="0"/>
            <w:left w:val="none" w:color="auto" w:sz="0" w:space="0"/>
            <w:bottom w:val="none" w:color="auto" w:sz="0" w:space="0"/>
            <w:right w:val="none" w:color="auto" w:sz="0" w:space="0"/>
          </w:pgBorders>
          <w:pgNumType w:fmt="numberInDash"/>
          <w:cols w:space="720" w:num="1"/>
          <w:titlePg/>
          <w:docGrid w:type="lines" w:linePitch="574" w:charSpace="-1675"/>
        </w:sectPr>
      </w:pPr>
    </w:p>
    <w:tbl>
      <w:tblPr>
        <w:tblStyle w:val="12"/>
        <w:tblpPr w:leftFromText="180" w:rightFromText="180" w:vertAnchor="text" w:tblpX="90" w:tblpY="33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单位名称</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816" w:type="dxa"/>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2"/>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645"/>
        <w:gridCol w:w="690"/>
        <w:gridCol w:w="1035"/>
        <w:gridCol w:w="930"/>
        <w:gridCol w:w="1425"/>
        <w:gridCol w:w="1035"/>
        <w:gridCol w:w="1215"/>
        <w:gridCol w:w="84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名称</w:t>
            </w: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万元</w:t>
            </w:r>
            <w:r>
              <w:rPr>
                <w:rFonts w:hint="eastAsia" w:ascii="华文细黑" w:hAnsi="华文细黑" w:eastAsia="华文细黑" w:cs="华文细黑"/>
                <w:kern w:val="0"/>
                <w:sz w:val="20"/>
                <w:szCs w:val="20"/>
                <w:vertAlign w:val="baseline"/>
                <w:lang w:eastAsia="zh-CN"/>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26"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大安市统计局</w:t>
            </w:r>
          </w:p>
        </w:tc>
        <w:tc>
          <w:tcPr>
            <w:tcW w:w="645"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第五次全国经济普查经费</w:t>
            </w:r>
          </w:p>
        </w:tc>
        <w:tc>
          <w:tcPr>
            <w:tcW w:w="690"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Times New Roman" w:hAnsi="Times New Roman" w:eastAsia="宋体" w:cs="Times New Roman"/>
                <w:kern w:val="0"/>
                <w:sz w:val="20"/>
                <w:szCs w:val="22"/>
                <w:lang w:val="en-US" w:eastAsia="zh-CN"/>
              </w:rPr>
              <w:t>54.05</w:t>
            </w:r>
          </w:p>
        </w:tc>
        <w:tc>
          <w:tcPr>
            <w:tcW w:w="1035"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做好普查登记、数据处理、数据质量抽查工作。进行普查登记，普查表审核及数据处理，对普查登记阶段进行监督和执法检查。普查登记质量和数据处理质量进行抽查，汇总普查原始资料，审核汇总资料。</w:t>
            </w:r>
          </w:p>
        </w:tc>
        <w:tc>
          <w:tcPr>
            <w:tcW w:w="930"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1035" w:type="dxa"/>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15" w:type="dxa"/>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103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1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vMerge w:val="restart"/>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25"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35" w:type="dxa"/>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普查员、普查指导员补贴发放人数</w:t>
            </w:r>
          </w:p>
        </w:tc>
        <w:tc>
          <w:tcPr>
            <w:tcW w:w="1215" w:type="dxa"/>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反映普查员、普查指导员补贴发放人数。</w:t>
            </w:r>
          </w:p>
        </w:tc>
        <w:tc>
          <w:tcPr>
            <w:tcW w:w="840"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微软雅黑" w:hAnsi="微软雅黑" w:eastAsia="微软雅黑" w:cs="微软雅黑"/>
                <w:kern w:val="0"/>
                <w:sz w:val="20"/>
                <w:szCs w:val="20"/>
                <w:vertAlign w:val="baseline"/>
                <w:lang w:val="en-US" w:eastAsia="zh-CN" w:bidi="ar-SA"/>
              </w:rPr>
              <w:t>≥</w:t>
            </w:r>
            <w:r>
              <w:rPr>
                <w:rFonts w:hint="default" w:ascii="华文细黑" w:hAnsi="华文细黑" w:eastAsia="华文细黑" w:cs="华文细黑"/>
                <w:i w:val="0"/>
                <w:iCs w:val="0"/>
                <w:color w:val="000000"/>
                <w:kern w:val="0"/>
                <w:sz w:val="20"/>
                <w:szCs w:val="20"/>
                <w:u w:val="none"/>
                <w:lang w:val="en-US" w:eastAsia="zh-CN" w:bidi="ar"/>
              </w:rPr>
              <w:t>440人</w:t>
            </w:r>
          </w:p>
        </w:tc>
        <w:tc>
          <w:tcPr>
            <w:tcW w:w="500"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03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1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035" w:type="dxa"/>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按时发放两员补贴</w:t>
            </w:r>
          </w:p>
        </w:tc>
        <w:tc>
          <w:tcPr>
            <w:tcW w:w="1215" w:type="dxa"/>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及时发放两员补贴</w:t>
            </w:r>
            <w:r>
              <w:rPr>
                <w:rFonts w:hint="eastAsia" w:ascii="华文细黑" w:hAnsi="华文细黑" w:eastAsia="华文细黑" w:cs="华文细黑"/>
                <w:i w:val="0"/>
                <w:iCs w:val="0"/>
                <w:color w:val="000000"/>
                <w:kern w:val="0"/>
                <w:sz w:val="20"/>
                <w:szCs w:val="20"/>
                <w:u w:val="none"/>
                <w:lang w:val="en-US" w:eastAsia="zh-CN" w:bidi="ar"/>
              </w:rPr>
              <w:t>。</w:t>
            </w:r>
          </w:p>
        </w:tc>
        <w:tc>
          <w:tcPr>
            <w:tcW w:w="840"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8月31日之前</w:t>
            </w:r>
          </w:p>
        </w:tc>
        <w:tc>
          <w:tcPr>
            <w:tcW w:w="500"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vMerge w:val="restart"/>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25"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103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1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35" w:type="dxa"/>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普查员、普查指导员补贴发放覆盖率</w:t>
            </w:r>
          </w:p>
        </w:tc>
        <w:tc>
          <w:tcPr>
            <w:tcW w:w="1215" w:type="dxa"/>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反映普查员、普查指导员补贴发放覆盖率情况。</w:t>
            </w:r>
          </w:p>
        </w:tc>
        <w:tc>
          <w:tcPr>
            <w:tcW w:w="840"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100%</w:t>
            </w:r>
          </w:p>
        </w:tc>
        <w:tc>
          <w:tcPr>
            <w:tcW w:w="500"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103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1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25"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103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1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Align w:val="center"/>
          </w:tcPr>
          <w:p>
            <w:pPr>
              <w:spacing w:line="240" w:lineRule="auto"/>
              <w:jc w:val="center"/>
              <w:rPr>
                <w:rFonts w:hint="eastAsia" w:ascii="华文细黑" w:hAnsi="华文细黑" w:eastAsia="华文细黑" w:cs="华文细黑"/>
                <w:kern w:val="0"/>
                <w:sz w:val="20"/>
                <w:szCs w:val="20"/>
                <w:vertAlign w:val="baseline"/>
              </w:rPr>
            </w:pPr>
          </w:p>
        </w:tc>
      </w:tr>
    </w:tbl>
    <w:p>
      <w:pPr>
        <w:rPr>
          <w:rFonts w:hAnsi="楷体" w:eastAsia="楷体"/>
        </w:rPr>
      </w:pPr>
    </w:p>
    <w:tbl>
      <w:tblPr>
        <w:tblStyle w:val="12"/>
        <w:tblpPr w:leftFromText="180" w:rightFromText="180" w:vertAnchor="text" w:horzAnchor="page" w:tblpX="1600" w:tblpY="82"/>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645"/>
        <w:gridCol w:w="705"/>
        <w:gridCol w:w="900"/>
        <w:gridCol w:w="105"/>
        <w:gridCol w:w="945"/>
        <w:gridCol w:w="105"/>
        <w:gridCol w:w="1320"/>
        <w:gridCol w:w="214"/>
        <w:gridCol w:w="821"/>
        <w:gridCol w:w="1245"/>
        <w:gridCol w:w="90"/>
        <w:gridCol w:w="705"/>
        <w:gridCol w:w="15"/>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8941" w:type="dxa"/>
            <w:gridSpan w:val="15"/>
            <w:tcBorders>
              <w:top w:val="nil"/>
              <w:left w:val="nil"/>
              <w:bottom w:val="single" w:color="000000" w:sz="4" w:space="0"/>
              <w:right w:val="nil"/>
            </w:tcBorders>
            <w:vAlign w:val="top"/>
          </w:tcPr>
          <w:p>
            <w:pPr>
              <w:spacing w:line="700" w:lineRule="exact"/>
              <w:jc w:val="center"/>
              <w:rPr>
                <w:rFonts w:ascii="Calibri" w:hAnsi="Calibri" w:eastAsia="楷体" w:cs="Times New Roman"/>
                <w:kern w:val="0"/>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名称</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万元</w:t>
            </w:r>
            <w:r>
              <w:rPr>
                <w:rFonts w:hint="eastAsia" w:ascii="华文细黑" w:hAnsi="华文细黑" w:eastAsia="华文细黑" w:cs="华文细黑"/>
                <w:kern w:val="0"/>
                <w:sz w:val="20"/>
                <w:szCs w:val="20"/>
                <w:vertAlign w:val="baseline"/>
                <w:lang w:eastAsia="zh-CN"/>
              </w:rPr>
              <w:t>）</w:t>
            </w: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26"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大安市统计局</w:t>
            </w:r>
          </w:p>
        </w:tc>
        <w:tc>
          <w:tcPr>
            <w:tcW w:w="64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统计调查经费</w:t>
            </w:r>
          </w:p>
        </w:tc>
        <w:tc>
          <w:tcPr>
            <w:tcW w:w="70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Times New Roman" w:hAnsi="Times New Roman" w:eastAsia="宋体" w:cs="Times New Roman"/>
                <w:kern w:val="0"/>
                <w:sz w:val="20"/>
                <w:szCs w:val="22"/>
                <w:lang w:val="en-US" w:eastAsia="zh-CN"/>
              </w:rPr>
              <w:t>29.27</w:t>
            </w:r>
          </w:p>
        </w:tc>
        <w:tc>
          <w:tcPr>
            <w:tcW w:w="1005"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按照上级统计部门工作要求，组织实施年度统计调查任务，全面、及时、准确地上报各专业统计报表，及时完成统计分析，发布统计公报，为社会公众需要和政府决策提供翔实统计数据。</w:t>
            </w:r>
          </w:p>
        </w:tc>
        <w:tc>
          <w:tcPr>
            <w:tcW w:w="945"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gridSpan w:val="2"/>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gridSpan w:val="2"/>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1035" w:type="dxa"/>
            <w:gridSpan w:val="2"/>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35" w:type="dxa"/>
            <w:gridSpan w:val="2"/>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0" w:type="dxa"/>
            <w:gridSpan w:val="2"/>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gridSpan w:val="2"/>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103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3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0"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gridSpan w:val="2"/>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restart"/>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25"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35" w:type="dxa"/>
            <w:gridSpan w:val="2"/>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发布统计数据次数</w:t>
            </w:r>
          </w:p>
        </w:tc>
        <w:tc>
          <w:tcPr>
            <w:tcW w:w="1335"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反映向社会发布各类统计数据的次数情况。</w:t>
            </w:r>
          </w:p>
        </w:tc>
        <w:tc>
          <w:tcPr>
            <w:tcW w:w="720"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微软雅黑" w:hAnsi="微软雅黑" w:eastAsia="微软雅黑" w:cs="微软雅黑"/>
                <w:kern w:val="0"/>
                <w:sz w:val="20"/>
                <w:szCs w:val="20"/>
                <w:vertAlign w:val="baseline"/>
                <w:lang w:val="en-US" w:eastAsia="zh-CN" w:bidi="ar-SA"/>
              </w:rPr>
              <w:t>≥</w:t>
            </w:r>
            <w:r>
              <w:rPr>
                <w:rFonts w:hint="default" w:ascii="华文细黑" w:hAnsi="华文细黑" w:eastAsia="华文细黑" w:cs="华文细黑"/>
                <w:i w:val="0"/>
                <w:iCs w:val="0"/>
                <w:color w:val="000000"/>
                <w:kern w:val="0"/>
                <w:sz w:val="20"/>
                <w:szCs w:val="20"/>
                <w:u w:val="none"/>
                <w:lang w:val="en-US" w:eastAsia="zh-CN" w:bidi="ar"/>
              </w:rPr>
              <w:t>12次</w:t>
            </w:r>
          </w:p>
        </w:tc>
        <w:tc>
          <w:tcPr>
            <w:tcW w:w="500"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gridSpan w:val="2"/>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03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3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0"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gridSpan w:val="2"/>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035" w:type="dxa"/>
            <w:gridSpan w:val="2"/>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统计公报撰写完成时间</w:t>
            </w:r>
          </w:p>
        </w:tc>
        <w:tc>
          <w:tcPr>
            <w:tcW w:w="1335"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撰写2023年度统计公报完成时间</w:t>
            </w:r>
            <w:r>
              <w:rPr>
                <w:rFonts w:hint="eastAsia" w:ascii="华文细黑" w:hAnsi="华文细黑" w:eastAsia="华文细黑" w:cs="华文细黑"/>
                <w:i w:val="0"/>
                <w:iCs w:val="0"/>
                <w:color w:val="000000"/>
                <w:kern w:val="0"/>
                <w:sz w:val="20"/>
                <w:szCs w:val="20"/>
                <w:u w:val="none"/>
                <w:lang w:val="en-US" w:eastAsia="zh-CN" w:bidi="ar"/>
              </w:rPr>
              <w:t>。</w:t>
            </w:r>
          </w:p>
        </w:tc>
        <w:tc>
          <w:tcPr>
            <w:tcW w:w="720"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5月31日之前</w:t>
            </w:r>
          </w:p>
        </w:tc>
        <w:tc>
          <w:tcPr>
            <w:tcW w:w="500"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gridSpan w:val="2"/>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restart"/>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25"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103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3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0"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gridSpan w:val="2"/>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35" w:type="dxa"/>
            <w:gridSpan w:val="2"/>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编印当年月度经济运行的统计月报，为党政领导决策提供数据支撑</w:t>
            </w:r>
          </w:p>
        </w:tc>
        <w:tc>
          <w:tcPr>
            <w:tcW w:w="1335"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提供反映当年月度经济运行发展情况，为党政领导决策提供数据支撑，发挥统计参谋和助手作用的统计月报。</w:t>
            </w:r>
          </w:p>
        </w:tc>
        <w:tc>
          <w:tcPr>
            <w:tcW w:w="720"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微软雅黑" w:hAnsi="微软雅黑" w:eastAsia="微软雅黑" w:cs="微软雅黑"/>
                <w:kern w:val="0"/>
                <w:sz w:val="20"/>
                <w:szCs w:val="20"/>
                <w:vertAlign w:val="baseline"/>
                <w:lang w:val="en-US" w:eastAsia="zh-CN" w:bidi="ar-SA"/>
              </w:rPr>
              <w:t>≥</w:t>
            </w:r>
            <w:r>
              <w:rPr>
                <w:rFonts w:hint="default" w:ascii="华文细黑" w:hAnsi="华文细黑" w:eastAsia="华文细黑" w:cs="华文细黑"/>
                <w:i w:val="0"/>
                <w:iCs w:val="0"/>
                <w:color w:val="000000"/>
                <w:kern w:val="0"/>
                <w:sz w:val="20"/>
                <w:szCs w:val="20"/>
                <w:u w:val="none"/>
                <w:lang w:val="en-US" w:eastAsia="zh-CN" w:bidi="ar"/>
              </w:rPr>
              <w:t>12篇</w:t>
            </w:r>
          </w:p>
        </w:tc>
        <w:tc>
          <w:tcPr>
            <w:tcW w:w="500"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gridSpan w:val="2"/>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25"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103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3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0"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gridSpan w:val="2"/>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25"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103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3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0"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名称</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万元</w:t>
            </w:r>
            <w:r>
              <w:rPr>
                <w:rFonts w:hint="eastAsia" w:ascii="华文细黑" w:hAnsi="华文细黑" w:eastAsia="华文细黑" w:cs="华文细黑"/>
                <w:kern w:val="0"/>
                <w:sz w:val="20"/>
                <w:szCs w:val="20"/>
                <w:vertAlign w:val="baseline"/>
                <w:lang w:eastAsia="zh-CN"/>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115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53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1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26"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大安市统计局</w:t>
            </w:r>
          </w:p>
        </w:tc>
        <w:tc>
          <w:tcPr>
            <w:tcW w:w="64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全省地方点城乡居民住户调查及专项调查工作经费</w:t>
            </w:r>
          </w:p>
        </w:tc>
        <w:tc>
          <w:tcPr>
            <w:tcW w:w="70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Times New Roman" w:hAnsi="Times New Roman" w:eastAsia="宋体" w:cs="Times New Roman"/>
                <w:kern w:val="0"/>
                <w:sz w:val="20"/>
                <w:szCs w:val="22"/>
                <w:lang w:val="en-US" w:eastAsia="zh-CN"/>
              </w:rPr>
              <w:t>21.00</w:t>
            </w:r>
          </w:p>
        </w:tc>
        <w:tc>
          <w:tcPr>
            <w:tcW w:w="9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科学合理推算城乡居民收支调查数据，确保数据真实可信，有效使用。通过发放记账户补贴，提高住户记账热情和责任感，有利于保障记账户数据质量，保证最终统计数据代表性。</w:t>
            </w:r>
          </w:p>
        </w:tc>
        <w:tc>
          <w:tcPr>
            <w:tcW w:w="1155" w:type="dxa"/>
            <w:gridSpan w:val="3"/>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53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82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51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5" w:type="dxa"/>
            <w:gridSpan w:val="3"/>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34" w:type="dxa"/>
            <w:gridSpan w:val="2"/>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821" w:type="dxa"/>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5" w:type="dxa"/>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gridSpan w:val="2"/>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515" w:type="dxa"/>
            <w:gridSpan w:val="2"/>
            <w:tcBorders>
              <w:top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5" w:type="dxa"/>
            <w:gridSpan w:val="3"/>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34"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821"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51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5" w:type="dxa"/>
            <w:gridSpan w:val="3"/>
            <w:vMerge w:val="restart"/>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534"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21" w:type="dxa"/>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抽样调查点户数</w:t>
            </w:r>
          </w:p>
        </w:tc>
        <w:tc>
          <w:tcPr>
            <w:tcW w:w="1245" w:type="dxa"/>
            <w:vAlign w:val="center"/>
          </w:tcPr>
          <w:p>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rPr>
            </w:pPr>
            <w:r>
              <w:rPr>
                <w:rFonts w:hint="default" w:ascii="华文细黑" w:hAnsi="华文细黑" w:eastAsia="华文细黑" w:cs="华文细黑"/>
                <w:i w:val="0"/>
                <w:iCs w:val="0"/>
                <w:color w:val="000000"/>
                <w:kern w:val="0"/>
                <w:sz w:val="20"/>
                <w:szCs w:val="20"/>
                <w:u w:val="none"/>
                <w:lang w:val="en-US" w:eastAsia="zh-CN" w:bidi="ar"/>
              </w:rPr>
              <w:t>反映城乡住户调查记账户数量</w:t>
            </w:r>
            <w:r>
              <w:rPr>
                <w:rFonts w:hint="eastAsia" w:ascii="华文细黑" w:hAnsi="华文细黑" w:eastAsia="华文细黑" w:cs="华文细黑"/>
                <w:i w:val="0"/>
                <w:iCs w:val="0"/>
                <w:color w:val="000000"/>
                <w:kern w:val="0"/>
                <w:sz w:val="20"/>
                <w:szCs w:val="20"/>
                <w:u w:val="none"/>
                <w:lang w:val="en-US" w:eastAsia="zh-CN" w:bidi="ar"/>
              </w:rPr>
              <w:t>。</w:t>
            </w:r>
          </w:p>
        </w:tc>
        <w:tc>
          <w:tcPr>
            <w:tcW w:w="795"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=170户</w:t>
            </w:r>
          </w:p>
        </w:tc>
        <w:tc>
          <w:tcPr>
            <w:tcW w:w="515"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5" w:type="dxa"/>
            <w:gridSpan w:val="3"/>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34"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821"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51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5" w:type="dxa"/>
            <w:gridSpan w:val="3"/>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34"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821" w:type="dxa"/>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调查员、调查记补助发放准确率</w:t>
            </w:r>
          </w:p>
        </w:tc>
        <w:tc>
          <w:tcPr>
            <w:tcW w:w="1245"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反映抽样调查户补助发放对象和数额准确率的情况。</w:t>
            </w:r>
          </w:p>
        </w:tc>
        <w:tc>
          <w:tcPr>
            <w:tcW w:w="795"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100%</w:t>
            </w:r>
          </w:p>
        </w:tc>
        <w:tc>
          <w:tcPr>
            <w:tcW w:w="515"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5" w:type="dxa"/>
            <w:gridSpan w:val="3"/>
            <w:vMerge w:val="restart"/>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534"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821"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51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5" w:type="dxa"/>
            <w:gridSpan w:val="3"/>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34"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821" w:type="dxa"/>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调查户、调查员补助发放覆盖率</w:t>
            </w:r>
          </w:p>
        </w:tc>
        <w:tc>
          <w:tcPr>
            <w:tcW w:w="1245" w:type="dxa"/>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反映抽样调查户补助发放覆盖情况。</w:t>
            </w:r>
          </w:p>
        </w:tc>
        <w:tc>
          <w:tcPr>
            <w:tcW w:w="795"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100%</w:t>
            </w:r>
          </w:p>
        </w:tc>
        <w:tc>
          <w:tcPr>
            <w:tcW w:w="515" w:type="dxa"/>
            <w:gridSpan w:val="2"/>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5" w:type="dxa"/>
            <w:gridSpan w:val="3"/>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34"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821"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51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62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5" w:type="dxa"/>
            <w:gridSpan w:val="3"/>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534" w:type="dxa"/>
            <w:gridSpan w:val="2"/>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821"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5" w:type="dxa"/>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c>
          <w:tcPr>
            <w:tcW w:w="515" w:type="dxa"/>
            <w:gridSpan w:val="2"/>
            <w:vAlign w:val="center"/>
          </w:tcPr>
          <w:p>
            <w:pPr>
              <w:spacing w:line="240" w:lineRule="auto"/>
              <w:jc w:val="center"/>
              <w:rPr>
                <w:rFonts w:hint="eastAsia" w:ascii="华文细黑" w:hAnsi="华文细黑" w:eastAsia="华文细黑" w:cs="华文细黑"/>
                <w:kern w:val="0"/>
                <w:sz w:val="20"/>
                <w:szCs w:val="20"/>
                <w:vertAlign w:val="baseline"/>
              </w:rPr>
            </w:pPr>
          </w:p>
        </w:tc>
      </w:tr>
    </w:tbl>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eastAsia="楷体"/>
          <w:szCs w:val="30"/>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等；支出包括：</w:t>
      </w:r>
      <w:r>
        <w:rPr>
          <w:rFonts w:ascii="Times New Roman" w:hAnsi="Times New Roman" w:cs="Times New Roman"/>
          <w:szCs w:val="32"/>
        </w:rPr>
        <w:t>一般公共服务支出、社会保障和就业支出、</w:t>
      </w:r>
      <w:r>
        <w:rPr>
          <w:rFonts w:hint="eastAsia" w:ascii="Times New Roman" w:hAnsi="Times New Roman" w:cs="Times New Roman"/>
          <w:szCs w:val="32"/>
          <w:lang w:val="en-US" w:eastAsia="zh-CN"/>
        </w:rPr>
        <w:t>卫生健康支出</w:t>
      </w:r>
      <w:r>
        <w:rPr>
          <w:rFonts w:ascii="Times New Roman" w:hAnsi="Times New Roman" w:cs="Times New Roman"/>
          <w:szCs w:val="32"/>
        </w:rPr>
        <w:t>、住房保障支出等</w:t>
      </w:r>
      <w:r>
        <w:rPr>
          <w:szCs w:val="32"/>
        </w:rPr>
        <w:t>。20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241.13</w:t>
      </w:r>
      <w:r>
        <w:rPr>
          <w:szCs w:val="32"/>
        </w:rPr>
        <w:t>万元</w:t>
      </w:r>
      <w:r>
        <w:rPr>
          <w:rFonts w:hint="eastAsia"/>
          <w:szCs w:val="32"/>
          <w:lang w:eastAsia="zh-CN"/>
        </w:rPr>
        <w:t>，其中：本年预算235.2万元；上年结转</w:t>
      </w:r>
      <w:r>
        <w:rPr>
          <w:rFonts w:hint="eastAsia"/>
          <w:szCs w:val="32"/>
        </w:rPr>
        <w:t>5.93</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52.18</w:t>
      </w:r>
      <w:r>
        <w:rPr>
          <w:szCs w:val="32"/>
        </w:rPr>
        <w:t>万元，主要原因是</w:t>
      </w:r>
      <w:r>
        <w:rPr>
          <w:rFonts w:hint="eastAsia"/>
          <w:szCs w:val="32"/>
        </w:rPr>
        <w:t>202</w:t>
      </w:r>
      <w:r>
        <w:rPr>
          <w:rFonts w:hint="eastAsia"/>
          <w:szCs w:val="32"/>
          <w:lang w:val="en-US" w:eastAsia="zh-CN"/>
        </w:rPr>
        <w:t>4</w:t>
      </w:r>
      <w:r>
        <w:rPr>
          <w:rFonts w:hint="eastAsia"/>
          <w:szCs w:val="32"/>
        </w:rPr>
        <w:t>年预算中</w:t>
      </w:r>
      <w:r>
        <w:rPr>
          <w:rFonts w:hint="eastAsia"/>
          <w:szCs w:val="32"/>
          <w:lang w:val="en-US" w:eastAsia="zh-CN"/>
        </w:rPr>
        <w:t>包括</w:t>
      </w:r>
      <w:r>
        <w:rPr>
          <w:rFonts w:hint="eastAsia"/>
          <w:szCs w:val="32"/>
        </w:rPr>
        <w:t>第五次全国经济普查经费</w:t>
      </w:r>
      <w:r>
        <w:rPr>
          <w:rFonts w:hint="eastAsia"/>
          <w:szCs w:val="32"/>
          <w:lang w:eastAsia="zh-CN"/>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241.13</w:t>
      </w:r>
      <w:r>
        <w:rPr>
          <w:szCs w:val="32"/>
        </w:rPr>
        <w:t>万元，其中：本年收入</w:t>
      </w:r>
      <w:r>
        <w:rPr>
          <w:rFonts w:hint="eastAsia"/>
          <w:szCs w:val="32"/>
          <w:lang w:eastAsia="zh-CN"/>
        </w:rPr>
        <w:t>235.2</w:t>
      </w:r>
      <w:r>
        <w:rPr>
          <w:szCs w:val="32"/>
        </w:rPr>
        <w:t>万元，占</w:t>
      </w:r>
      <w:r>
        <w:rPr>
          <w:rFonts w:hint="eastAsia"/>
          <w:szCs w:val="32"/>
          <w:lang w:val="en-US" w:eastAsia="zh-CN"/>
        </w:rPr>
        <w:t>97.54</w:t>
      </w:r>
      <w:r>
        <w:rPr>
          <w:szCs w:val="32"/>
        </w:rPr>
        <w:t>%；上年结转</w:t>
      </w:r>
      <w:r>
        <w:rPr>
          <w:rFonts w:hint="eastAsia"/>
          <w:szCs w:val="32"/>
          <w:lang w:eastAsia="zh-CN"/>
        </w:rPr>
        <w:t>结余</w:t>
      </w:r>
      <w:r>
        <w:rPr>
          <w:rFonts w:hint="eastAsia"/>
          <w:szCs w:val="32"/>
        </w:rPr>
        <w:t>5.93</w:t>
      </w:r>
      <w:r>
        <w:rPr>
          <w:szCs w:val="32"/>
        </w:rPr>
        <w:t>万元，占</w:t>
      </w:r>
      <w:r>
        <w:rPr>
          <w:rFonts w:hint="eastAsia"/>
          <w:szCs w:val="32"/>
          <w:lang w:val="en-US" w:eastAsia="zh-CN"/>
        </w:rPr>
        <w:t>2.46</w:t>
      </w:r>
      <w:r>
        <w:rPr>
          <w:szCs w:val="32"/>
        </w:rPr>
        <w:t>%。本年收入中，一般公共预算拨款收入</w:t>
      </w:r>
      <w:r>
        <w:rPr>
          <w:rFonts w:hint="eastAsia"/>
          <w:szCs w:val="32"/>
          <w:lang w:eastAsia="zh-CN"/>
        </w:rPr>
        <w:t>235.2</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中，一般公共预算拨款结转5.93</w:t>
      </w:r>
      <w:r>
        <w:rPr>
          <w:szCs w:val="32"/>
        </w:rPr>
        <w:t>万元，占</w:t>
      </w:r>
      <w:r>
        <w:rPr>
          <w:rFonts w:hint="eastAsia"/>
          <w:szCs w:val="32"/>
          <w:lang w:val="en-US" w:eastAsia="zh-CN"/>
        </w:rPr>
        <w:t>100</w:t>
      </w:r>
      <w:r>
        <w:rPr>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241.13</w:t>
      </w:r>
      <w:r>
        <w:rPr>
          <w:szCs w:val="32"/>
        </w:rPr>
        <w:t>万元，其中：基本支出</w:t>
      </w:r>
      <w:r>
        <w:rPr>
          <w:rFonts w:hint="eastAsia"/>
          <w:szCs w:val="32"/>
          <w:lang w:val="en-US" w:eastAsia="zh-CN"/>
        </w:rPr>
        <w:t>136.81</w:t>
      </w:r>
      <w:r>
        <w:rPr>
          <w:szCs w:val="32"/>
        </w:rPr>
        <w:t>万元，占</w:t>
      </w:r>
      <w:r>
        <w:rPr>
          <w:rFonts w:hint="eastAsia"/>
          <w:szCs w:val="32"/>
          <w:lang w:val="en-US" w:eastAsia="zh-CN"/>
        </w:rPr>
        <w:t>56.74</w:t>
      </w:r>
      <w:r>
        <w:rPr>
          <w:szCs w:val="32"/>
        </w:rPr>
        <w:t>%；项目支出</w:t>
      </w:r>
      <w:r>
        <w:rPr>
          <w:rFonts w:hint="eastAsia"/>
          <w:szCs w:val="32"/>
          <w:lang w:val="en-US" w:eastAsia="zh-CN"/>
        </w:rPr>
        <w:t>104.32</w:t>
      </w:r>
      <w:r>
        <w:rPr>
          <w:szCs w:val="32"/>
        </w:rPr>
        <w:t>万元，占</w:t>
      </w:r>
      <w:r>
        <w:rPr>
          <w:rFonts w:hint="eastAsia"/>
          <w:szCs w:val="32"/>
          <w:lang w:val="en-US" w:eastAsia="zh-CN"/>
        </w:rPr>
        <w:t>43.26</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241.13</w:t>
      </w:r>
      <w:r>
        <w:rPr>
          <w:szCs w:val="32"/>
        </w:rPr>
        <w:t>万元，其中：</w:t>
      </w:r>
      <w:r>
        <w:rPr>
          <w:rFonts w:hint="eastAsia"/>
          <w:szCs w:val="32"/>
        </w:rPr>
        <w:t>本年</w:t>
      </w:r>
      <w:r>
        <w:rPr>
          <w:rFonts w:hint="eastAsia"/>
          <w:szCs w:val="32"/>
          <w:lang w:eastAsia="zh-CN"/>
        </w:rPr>
        <w:t>预算235.2</w:t>
      </w:r>
      <w:r>
        <w:rPr>
          <w:szCs w:val="32"/>
        </w:rPr>
        <w:t>万元</w:t>
      </w:r>
      <w:r>
        <w:rPr>
          <w:rFonts w:hint="eastAsia"/>
          <w:szCs w:val="32"/>
        </w:rPr>
        <w:t>，上年结转5.93</w:t>
      </w:r>
      <w:r>
        <w:rPr>
          <w:szCs w:val="32"/>
        </w:rPr>
        <w:t>万元</w:t>
      </w:r>
      <w:r>
        <w:rPr>
          <w:rFonts w:hint="eastAsia"/>
          <w:szCs w:val="32"/>
        </w:rPr>
        <w:t>。</w:t>
      </w:r>
      <w:r>
        <w:rPr>
          <w:szCs w:val="32"/>
        </w:rPr>
        <w:t>支出包括：</w:t>
      </w:r>
      <w:r>
        <w:rPr>
          <w:kern w:val="0"/>
          <w:szCs w:val="32"/>
        </w:rPr>
        <w:t>一般公共服务支出</w:t>
      </w:r>
      <w:r>
        <w:rPr>
          <w:rFonts w:hint="eastAsia"/>
          <w:szCs w:val="32"/>
        </w:rPr>
        <w:t>201.92</w:t>
      </w:r>
      <w:r>
        <w:rPr>
          <w:szCs w:val="32"/>
        </w:rPr>
        <w:t>万元，</w:t>
      </w:r>
      <w:r>
        <w:rPr>
          <w:kern w:val="0"/>
          <w:szCs w:val="32"/>
        </w:rPr>
        <w:t>社会保障和就业支出</w:t>
      </w:r>
      <w:r>
        <w:rPr>
          <w:rFonts w:hint="eastAsia"/>
          <w:szCs w:val="32"/>
        </w:rPr>
        <w:t>25.31</w:t>
      </w:r>
      <w:r>
        <w:rPr>
          <w:szCs w:val="32"/>
        </w:rPr>
        <w:t>万元，</w:t>
      </w:r>
      <w:r>
        <w:rPr>
          <w:kern w:val="0"/>
          <w:szCs w:val="32"/>
        </w:rPr>
        <w:t>卫生</w:t>
      </w:r>
      <w:r>
        <w:rPr>
          <w:rFonts w:hint="eastAsia"/>
          <w:kern w:val="0"/>
          <w:szCs w:val="32"/>
        </w:rPr>
        <w:t>健康</w:t>
      </w:r>
      <w:r>
        <w:rPr>
          <w:kern w:val="0"/>
          <w:szCs w:val="32"/>
        </w:rPr>
        <w:t>支出</w:t>
      </w:r>
      <w:r>
        <w:rPr>
          <w:rFonts w:hint="eastAsia"/>
          <w:szCs w:val="32"/>
        </w:rPr>
        <w:t>3.7</w:t>
      </w:r>
      <w:r>
        <w:rPr>
          <w:szCs w:val="32"/>
        </w:rPr>
        <w:t>万元，</w:t>
      </w:r>
      <w:r>
        <w:rPr>
          <w:kern w:val="0"/>
          <w:szCs w:val="32"/>
        </w:rPr>
        <w:t>住房保障支出</w:t>
      </w:r>
      <w:r>
        <w:rPr>
          <w:rFonts w:hint="eastAsia"/>
          <w:szCs w:val="32"/>
          <w:lang w:val="en-US" w:eastAsia="zh-CN"/>
        </w:rPr>
        <w:t>10.2</w:t>
      </w:r>
      <w:r>
        <w:rPr>
          <w:szCs w:val="32"/>
        </w:rPr>
        <w:t>万元。</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241.13</w:t>
      </w:r>
      <w:r>
        <w:rPr>
          <w:szCs w:val="32"/>
        </w:rPr>
        <w:t>万元，其中：基本支出</w:t>
      </w:r>
      <w:r>
        <w:rPr>
          <w:rFonts w:hint="eastAsia"/>
          <w:szCs w:val="32"/>
          <w:lang w:val="en-US" w:eastAsia="zh-CN"/>
        </w:rPr>
        <w:t>136.84</w:t>
      </w:r>
      <w:r>
        <w:rPr>
          <w:szCs w:val="32"/>
        </w:rPr>
        <w:t>万元，占</w:t>
      </w:r>
      <w:r>
        <w:rPr>
          <w:rFonts w:hint="eastAsia"/>
          <w:szCs w:val="32"/>
          <w:lang w:val="en-US" w:eastAsia="zh-CN"/>
        </w:rPr>
        <w:t>56.74</w:t>
      </w:r>
      <w:r>
        <w:rPr>
          <w:szCs w:val="32"/>
        </w:rPr>
        <w:t>%；项目支出</w:t>
      </w:r>
      <w:r>
        <w:rPr>
          <w:rFonts w:hint="eastAsia"/>
          <w:szCs w:val="32"/>
          <w:lang w:val="en-US" w:eastAsia="zh-CN"/>
        </w:rPr>
        <w:t>104.32</w:t>
      </w:r>
      <w:r>
        <w:rPr>
          <w:szCs w:val="32"/>
        </w:rPr>
        <w:t>万元，占</w:t>
      </w:r>
      <w:r>
        <w:rPr>
          <w:rFonts w:hint="eastAsia"/>
          <w:szCs w:val="32"/>
          <w:lang w:val="en-US" w:eastAsia="zh-CN"/>
        </w:rPr>
        <w:t>43.26</w:t>
      </w:r>
      <w:r>
        <w:rPr>
          <w:szCs w:val="32"/>
        </w:rPr>
        <w:t>%。基本支出中，人员经费</w:t>
      </w:r>
      <w:r>
        <w:rPr>
          <w:rFonts w:hint="eastAsia"/>
          <w:szCs w:val="32"/>
          <w:lang w:val="en-US" w:eastAsia="zh-CN"/>
        </w:rPr>
        <w:t>116.17</w:t>
      </w:r>
      <w:r>
        <w:rPr>
          <w:szCs w:val="32"/>
        </w:rPr>
        <w:t>万元，占</w:t>
      </w:r>
      <w:r>
        <w:rPr>
          <w:rFonts w:hint="eastAsia"/>
          <w:szCs w:val="32"/>
          <w:lang w:val="en-US" w:eastAsia="zh-CN"/>
        </w:rPr>
        <w:t>84.91</w:t>
      </w:r>
      <w:r>
        <w:rPr>
          <w:szCs w:val="32"/>
        </w:rPr>
        <w:t>%；公用经费</w:t>
      </w:r>
      <w:r>
        <w:rPr>
          <w:rFonts w:hint="eastAsia"/>
          <w:szCs w:val="32"/>
          <w:lang w:val="en-US" w:eastAsia="zh-CN"/>
        </w:rPr>
        <w:t>20.64</w:t>
      </w:r>
      <w:r>
        <w:rPr>
          <w:szCs w:val="32"/>
        </w:rPr>
        <w:t>万元，占</w:t>
      </w:r>
      <w:r>
        <w:rPr>
          <w:rFonts w:hint="eastAsia"/>
          <w:szCs w:val="32"/>
          <w:lang w:val="en-US" w:eastAsia="zh-CN"/>
        </w:rPr>
        <w:t>15.09</w:t>
      </w:r>
      <w:r>
        <w:rPr>
          <w:szCs w:val="32"/>
        </w:rPr>
        <w:t>%。</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一般公共服务（类）支出</w:t>
      </w:r>
      <w:r>
        <w:rPr>
          <w:rFonts w:hint="eastAsia" w:cs="Times New Roman"/>
          <w:szCs w:val="32"/>
          <w:lang w:val="en-US" w:eastAsia="zh-CN"/>
        </w:rPr>
        <w:t>201.92</w:t>
      </w:r>
      <w:r>
        <w:rPr>
          <w:rFonts w:hint="eastAsia" w:ascii="仿宋_GB2312" w:hAnsi="仿宋_GB2312" w:cs="仿宋_GB2312"/>
          <w:szCs w:val="32"/>
        </w:rPr>
        <w:t>万元，占</w:t>
      </w:r>
      <w:r>
        <w:rPr>
          <w:rFonts w:hint="eastAsia" w:ascii="Times New Roman" w:hAnsi="Times New Roman" w:cs="Times New Roman"/>
          <w:szCs w:val="32"/>
        </w:rPr>
        <w:t>8</w:t>
      </w:r>
      <w:r>
        <w:rPr>
          <w:rFonts w:hint="eastAsia" w:cs="Times New Roman"/>
          <w:szCs w:val="32"/>
          <w:lang w:val="en-US" w:eastAsia="zh-CN"/>
        </w:rPr>
        <w:t>3.74</w:t>
      </w:r>
      <w:r>
        <w:rPr>
          <w:rFonts w:hint="eastAsia" w:ascii="仿宋_GB2312" w:hAnsi="仿宋_GB2312" w:cs="仿宋_GB2312"/>
          <w:szCs w:val="32"/>
        </w:rPr>
        <w:t>%，主要用于</w:t>
      </w:r>
      <w:r>
        <w:rPr>
          <w:rFonts w:hint="eastAsia" w:ascii="仿宋_GB2312" w:hAnsi="仿宋_GB2312" w:cs="仿宋_GB2312"/>
          <w:color w:val="auto"/>
          <w:szCs w:val="32"/>
          <w:lang w:val="en-US" w:eastAsia="zh-CN"/>
        </w:rPr>
        <w:t>保障职工工资，维持机关正常运转，完成年度统计工作任务</w:t>
      </w:r>
      <w:r>
        <w:rPr>
          <w:rFonts w:hint="eastAsia" w:ascii="仿宋_GB2312" w:hAnsi="仿宋_GB2312" w:cs="仿宋_GB2312"/>
          <w:szCs w:val="32"/>
        </w:rPr>
        <w:t>。</w:t>
      </w:r>
    </w:p>
    <w:p>
      <w:pPr>
        <w:spacing w:line="520" w:lineRule="exact"/>
        <w:ind w:firstLine="640" w:firstLineChars="200"/>
        <w:rPr>
          <w:rFonts w:hint="eastAsia" w:ascii="仿宋_GB2312" w:hAnsi="仿宋_GB2312" w:eastAsia="仿宋_GB2312" w:cs="仿宋_GB2312"/>
          <w:szCs w:val="32"/>
          <w:lang w:eastAsia="zh-CN"/>
        </w:rPr>
      </w:pPr>
      <w:r>
        <w:rPr>
          <w:rFonts w:hint="eastAsia" w:ascii="仿宋_GB2312" w:hAnsi="仿宋_GB2312" w:cs="仿宋_GB2312"/>
          <w:szCs w:val="32"/>
        </w:rPr>
        <w:t>社会保障和就业（类）支出</w:t>
      </w:r>
      <w:r>
        <w:rPr>
          <w:rFonts w:hint="eastAsia" w:cs="Times New Roman"/>
          <w:szCs w:val="32"/>
          <w:lang w:val="en-US" w:eastAsia="zh-CN"/>
        </w:rPr>
        <w:t>25.31</w:t>
      </w:r>
      <w:r>
        <w:rPr>
          <w:rFonts w:hint="eastAsia" w:ascii="仿宋_GB2312" w:hAnsi="仿宋_GB2312" w:cs="仿宋_GB2312"/>
          <w:szCs w:val="32"/>
        </w:rPr>
        <w:t>万元，占</w:t>
      </w:r>
      <w:r>
        <w:rPr>
          <w:rFonts w:hint="eastAsia" w:cs="Times New Roman"/>
          <w:szCs w:val="32"/>
          <w:lang w:val="en-US" w:eastAsia="zh-CN"/>
        </w:rPr>
        <w:t>10.5</w:t>
      </w:r>
      <w:r>
        <w:rPr>
          <w:rFonts w:hint="eastAsia" w:ascii="仿宋_GB2312" w:hAnsi="仿宋_GB2312" w:cs="仿宋_GB2312"/>
          <w:szCs w:val="32"/>
        </w:rPr>
        <w:t>%，主要用于</w:t>
      </w:r>
      <w:r>
        <w:rPr>
          <w:rFonts w:hint="eastAsia" w:ascii="仿宋_GB2312" w:hAnsi="仿宋_GB2312" w:cs="仿宋_GB2312"/>
          <w:szCs w:val="32"/>
          <w:lang w:val="en-US" w:eastAsia="zh-CN"/>
        </w:rPr>
        <w:t>发放行政单位离退休补贴和</w:t>
      </w:r>
      <w:r>
        <w:rPr>
          <w:rFonts w:hint="eastAsia" w:ascii="仿宋_GB2312" w:hAnsi="仿宋_GB2312" w:cs="仿宋_GB2312"/>
          <w:szCs w:val="32"/>
        </w:rPr>
        <w:t>缴纳机关事业单位基本养老保险</w:t>
      </w:r>
      <w:r>
        <w:rPr>
          <w:rFonts w:hint="eastAsia" w:ascii="仿宋_GB2312" w:hAnsi="仿宋_GB2312" w:cs="仿宋_GB2312"/>
          <w:szCs w:val="32"/>
          <w:lang w:eastAsia="zh-CN"/>
        </w:rPr>
        <w:t>。</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卫生健康（类）支出</w:t>
      </w:r>
      <w:r>
        <w:rPr>
          <w:rFonts w:hint="eastAsia" w:cs="Times New Roman"/>
          <w:szCs w:val="32"/>
          <w:lang w:val="en-US" w:eastAsia="zh-CN"/>
        </w:rPr>
        <w:t>3.7</w:t>
      </w:r>
      <w:r>
        <w:rPr>
          <w:rFonts w:hint="eastAsia" w:ascii="仿宋_GB2312" w:hAnsi="仿宋_GB2312" w:cs="仿宋_GB2312"/>
          <w:szCs w:val="32"/>
        </w:rPr>
        <w:t>万元，占</w:t>
      </w:r>
      <w:r>
        <w:rPr>
          <w:rFonts w:hint="eastAsia" w:cs="Times New Roman"/>
          <w:szCs w:val="32"/>
          <w:lang w:val="en-US" w:eastAsia="zh-CN"/>
        </w:rPr>
        <w:t>1.53</w:t>
      </w:r>
      <w:r>
        <w:rPr>
          <w:rFonts w:hint="eastAsia" w:ascii="仿宋_GB2312" w:hAnsi="仿宋_GB2312" w:cs="仿宋_GB2312"/>
          <w:szCs w:val="32"/>
        </w:rPr>
        <w:t>%，主要用于缴纳职工医疗保险。</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住房保障（类）支出</w:t>
      </w:r>
      <w:r>
        <w:rPr>
          <w:rFonts w:hint="eastAsia" w:cs="Times New Roman"/>
          <w:szCs w:val="32"/>
          <w:lang w:val="en-US" w:eastAsia="zh-CN"/>
        </w:rPr>
        <w:t>10.2</w:t>
      </w:r>
      <w:r>
        <w:rPr>
          <w:rFonts w:hint="eastAsia" w:ascii="仿宋_GB2312" w:hAnsi="仿宋_GB2312" w:cs="仿宋_GB2312"/>
          <w:szCs w:val="32"/>
        </w:rPr>
        <w:t>万元，占</w:t>
      </w:r>
      <w:r>
        <w:rPr>
          <w:rFonts w:hint="eastAsia" w:cs="Times New Roman"/>
          <w:szCs w:val="32"/>
          <w:lang w:val="en-US" w:eastAsia="zh-CN"/>
        </w:rPr>
        <w:t>4.23</w:t>
      </w:r>
      <w:r>
        <w:rPr>
          <w:rFonts w:hint="eastAsia" w:ascii="仿宋_GB2312" w:hAnsi="仿宋_GB2312" w:cs="仿宋_GB2312"/>
          <w:szCs w:val="32"/>
        </w:rPr>
        <w:t>%，主要用于缴纳职工住房公积金。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136.84</w:t>
      </w:r>
      <w:r>
        <w:rPr>
          <w:szCs w:val="32"/>
        </w:rPr>
        <w:t>万元，其中：</w:t>
      </w:r>
    </w:p>
    <w:p>
      <w:pPr>
        <w:ind w:firstLine="640" w:firstLineChars="200"/>
        <w:rPr>
          <w:kern w:val="0"/>
          <w:szCs w:val="32"/>
        </w:rPr>
      </w:pPr>
      <w:r>
        <w:rPr>
          <w:szCs w:val="32"/>
        </w:rPr>
        <w:t>人员经费</w:t>
      </w:r>
      <w:r>
        <w:rPr>
          <w:rFonts w:hint="eastAsia"/>
          <w:szCs w:val="32"/>
          <w:lang w:val="en-US" w:eastAsia="zh-CN"/>
        </w:rPr>
        <w:t>116.17</w:t>
      </w:r>
      <w:r>
        <w:rPr>
          <w:szCs w:val="32"/>
        </w:rPr>
        <w:t>万元，主要包括：</w:t>
      </w:r>
      <w:r>
        <w:rPr>
          <w:kern w:val="0"/>
          <w:szCs w:val="32"/>
        </w:rPr>
        <w:t>基本工资、津贴补贴</w:t>
      </w:r>
      <w:r>
        <w:rPr>
          <w:szCs w:val="32"/>
        </w:rPr>
        <w:t>、</w:t>
      </w:r>
      <w:r>
        <w:rPr>
          <w:kern w:val="0"/>
          <w:szCs w:val="32"/>
        </w:rPr>
        <w:t>奖金</w:t>
      </w:r>
      <w:r>
        <w:rPr>
          <w:szCs w:val="32"/>
        </w:rPr>
        <w:t>、</w:t>
      </w:r>
      <w:r>
        <w:rPr>
          <w:rFonts w:hint="eastAsia" w:ascii="仿宋_GB2312" w:hAnsi="仿宋_GB2312" w:cs="仿宋_GB2312"/>
          <w:szCs w:val="32"/>
        </w:rPr>
        <w:t>机关事业单位基本养老保险、职工基本医疗保险缴费、其他</w:t>
      </w:r>
      <w:r>
        <w:rPr>
          <w:rFonts w:hint="eastAsia" w:ascii="仿宋_GB2312" w:hAnsi="仿宋_GB2312" w:cs="仿宋_GB2312"/>
          <w:kern w:val="0"/>
          <w:szCs w:val="32"/>
        </w:rPr>
        <w:t>社会保障缴费</w:t>
      </w:r>
      <w:r>
        <w:rPr>
          <w:rFonts w:hint="eastAsia" w:ascii="仿宋_GB2312" w:hAnsi="仿宋_GB2312" w:cs="仿宋_GB2312"/>
          <w:szCs w:val="32"/>
        </w:rPr>
        <w:t>、</w:t>
      </w:r>
      <w:r>
        <w:rPr>
          <w:rFonts w:hint="eastAsia" w:ascii="仿宋_GB2312" w:hAnsi="仿宋_GB2312" w:cs="仿宋_GB2312"/>
          <w:kern w:val="0"/>
          <w:szCs w:val="32"/>
        </w:rPr>
        <w:t>住房公积金</w:t>
      </w:r>
      <w:r>
        <w:rPr>
          <w:rFonts w:hint="eastAsia" w:ascii="仿宋_GB2312" w:hAnsi="仿宋_GB2312" w:cs="仿宋_GB2312"/>
          <w:szCs w:val="32"/>
        </w:rPr>
        <w:t>、医疗费、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其他对个人和家庭的补助支出。</w:t>
      </w:r>
    </w:p>
    <w:p>
      <w:pPr>
        <w:ind w:firstLine="640" w:firstLineChars="200"/>
        <w:rPr>
          <w:rFonts w:hint="eastAsia" w:ascii="仿宋_GB2312" w:hAnsi="仿宋_GB2312" w:cs="仿宋_GB2312"/>
          <w:kern w:val="0"/>
          <w:szCs w:val="32"/>
        </w:rPr>
      </w:pPr>
      <w:r>
        <w:rPr>
          <w:kern w:val="0"/>
          <w:szCs w:val="32"/>
        </w:rPr>
        <w:t>公用经费</w:t>
      </w:r>
      <w:r>
        <w:rPr>
          <w:rFonts w:hint="eastAsia"/>
          <w:szCs w:val="32"/>
          <w:lang w:val="en-US" w:eastAsia="zh-CN"/>
        </w:rPr>
        <w:t>20.64</w:t>
      </w:r>
      <w:r>
        <w:rPr>
          <w:szCs w:val="32"/>
        </w:rPr>
        <w:t>万元，主要包括：</w:t>
      </w:r>
      <w:r>
        <w:rPr>
          <w:rFonts w:hint="eastAsia" w:ascii="仿宋_GB2312" w:hAnsi="仿宋_GB2312" w:cs="仿宋_GB2312"/>
          <w:kern w:val="0"/>
          <w:szCs w:val="32"/>
        </w:rPr>
        <w:t>办公费</w:t>
      </w:r>
      <w:r>
        <w:rPr>
          <w:rFonts w:hint="eastAsia" w:ascii="仿宋_GB2312" w:hAnsi="仿宋_GB2312" w:cs="仿宋_GB2312"/>
          <w:szCs w:val="32"/>
        </w:rPr>
        <w:t>、</w:t>
      </w:r>
      <w:r>
        <w:rPr>
          <w:rFonts w:hint="eastAsia" w:ascii="仿宋_GB2312" w:hAnsi="仿宋_GB2312" w:cs="仿宋_GB2312"/>
          <w:kern w:val="0"/>
          <w:szCs w:val="32"/>
        </w:rPr>
        <w:t>印刷费</w:t>
      </w:r>
      <w:r>
        <w:rPr>
          <w:rFonts w:hint="eastAsia" w:ascii="仿宋_GB2312" w:hAnsi="仿宋_GB2312" w:cs="仿宋_GB2312"/>
          <w:szCs w:val="32"/>
        </w:rPr>
        <w:t>、</w:t>
      </w:r>
      <w:r>
        <w:rPr>
          <w:rFonts w:hint="eastAsia" w:ascii="仿宋_GB2312" w:hAnsi="仿宋_GB2312" w:cs="仿宋_GB2312"/>
          <w:szCs w:val="32"/>
          <w:lang w:val="en-US" w:eastAsia="zh-CN"/>
        </w:rPr>
        <w:t>手续费、</w:t>
      </w:r>
      <w:r>
        <w:rPr>
          <w:rFonts w:hint="eastAsia" w:ascii="仿宋_GB2312" w:hAnsi="仿宋_GB2312" w:cs="仿宋_GB2312"/>
          <w:kern w:val="0"/>
          <w:szCs w:val="32"/>
        </w:rPr>
        <w:t>邮电费</w:t>
      </w:r>
      <w:r>
        <w:rPr>
          <w:rFonts w:hint="eastAsia" w:ascii="仿宋_GB2312" w:hAnsi="仿宋_GB2312" w:cs="仿宋_GB2312"/>
          <w:szCs w:val="32"/>
        </w:rPr>
        <w:t>、</w:t>
      </w:r>
      <w:r>
        <w:rPr>
          <w:rFonts w:hint="eastAsia" w:ascii="仿宋_GB2312" w:hAnsi="仿宋_GB2312" w:cs="仿宋_GB2312"/>
          <w:kern w:val="0"/>
          <w:szCs w:val="32"/>
        </w:rPr>
        <w:t>差旅费</w:t>
      </w:r>
      <w:r>
        <w:rPr>
          <w:rFonts w:hint="eastAsia" w:ascii="仿宋_GB2312" w:hAnsi="仿宋_GB2312" w:cs="仿宋_GB2312"/>
          <w:szCs w:val="32"/>
        </w:rPr>
        <w:t>、</w:t>
      </w:r>
      <w:r>
        <w:rPr>
          <w:rFonts w:hint="eastAsia" w:ascii="仿宋_GB2312" w:hAnsi="仿宋_GB2312" w:cs="仿宋_GB2312"/>
          <w:kern w:val="0"/>
          <w:szCs w:val="32"/>
          <w:lang w:val="en-US" w:eastAsia="zh-CN"/>
        </w:rPr>
        <w:t>租赁</w:t>
      </w:r>
      <w:r>
        <w:rPr>
          <w:rFonts w:hint="eastAsia" w:ascii="仿宋_GB2312" w:hAnsi="仿宋_GB2312" w:cs="仿宋_GB2312"/>
          <w:kern w:val="0"/>
          <w:szCs w:val="32"/>
        </w:rPr>
        <w:t>费</w:t>
      </w:r>
      <w:r>
        <w:rPr>
          <w:rFonts w:hint="eastAsia" w:ascii="仿宋_GB2312" w:hAnsi="仿宋_GB2312" w:cs="仿宋_GB2312"/>
          <w:szCs w:val="32"/>
        </w:rPr>
        <w:t>、</w:t>
      </w:r>
      <w:r>
        <w:rPr>
          <w:rFonts w:hint="eastAsia" w:ascii="仿宋_GB2312" w:hAnsi="仿宋_GB2312" w:cs="仿宋_GB2312"/>
          <w:kern w:val="0"/>
          <w:szCs w:val="32"/>
          <w:lang w:val="en-US" w:eastAsia="zh-CN"/>
        </w:rPr>
        <w:t>劳务</w:t>
      </w:r>
      <w:r>
        <w:rPr>
          <w:rFonts w:hint="eastAsia" w:ascii="仿宋_GB2312" w:hAnsi="仿宋_GB2312" w:cs="仿宋_GB2312"/>
          <w:kern w:val="0"/>
          <w:szCs w:val="32"/>
        </w:rPr>
        <w:t>费</w:t>
      </w:r>
      <w:r>
        <w:rPr>
          <w:rFonts w:hint="eastAsia" w:ascii="仿宋_GB2312" w:hAnsi="仿宋_GB2312" w:cs="仿宋_GB2312"/>
          <w:szCs w:val="32"/>
        </w:rPr>
        <w:t>、</w:t>
      </w:r>
      <w:r>
        <w:rPr>
          <w:rFonts w:hint="eastAsia" w:ascii="仿宋_GB2312" w:hAnsi="仿宋_GB2312" w:cs="仿宋_GB2312"/>
          <w:kern w:val="0"/>
          <w:szCs w:val="32"/>
        </w:rPr>
        <w:t>工会经费、福利费</w:t>
      </w:r>
      <w:r>
        <w:rPr>
          <w:rFonts w:hint="eastAsia" w:ascii="仿宋_GB2312" w:hAnsi="仿宋_GB2312" w:cs="仿宋_GB2312"/>
          <w:szCs w:val="32"/>
        </w:rPr>
        <w:t>、</w:t>
      </w:r>
      <w:r>
        <w:rPr>
          <w:rFonts w:hint="eastAsia" w:ascii="仿宋_GB2312" w:hAnsi="仿宋_GB2312" w:cs="仿宋_GB2312"/>
          <w:kern w:val="0"/>
          <w:szCs w:val="32"/>
        </w:rPr>
        <w:t>其他交通费用</w:t>
      </w:r>
      <w:r>
        <w:rPr>
          <w:rFonts w:hint="eastAsia" w:ascii="仿宋_GB2312" w:hAnsi="仿宋_GB2312" w:cs="仿宋_GB2312"/>
          <w:szCs w:val="32"/>
        </w:rPr>
        <w:t>、</w:t>
      </w:r>
      <w:r>
        <w:rPr>
          <w:rFonts w:hint="eastAsia" w:ascii="仿宋_GB2312" w:hAnsi="仿宋_GB2312" w:cs="仿宋_GB2312"/>
          <w:kern w:val="0"/>
          <w:szCs w:val="32"/>
        </w:rPr>
        <w:t>其他商品和服务支出、办公设备购置。</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0.22</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spacing w:line="540" w:lineRule="exact"/>
        <w:ind w:firstLine="640" w:firstLineChars="200"/>
        <w:rPr>
          <w:rFonts w:ascii="Times New Roman" w:hAnsi="Times New Roman" w:cs="Times New Roman"/>
          <w:szCs w:val="32"/>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0.22</w:t>
      </w:r>
      <w:r>
        <w:rPr>
          <w:szCs w:val="32"/>
        </w:rPr>
        <w:t>万元，</w:t>
      </w:r>
      <w:r>
        <w:rPr>
          <w:rFonts w:ascii="Times New Roman" w:hAnsi="Times New Roman" w:cs="Times New Roman"/>
          <w:szCs w:val="32"/>
        </w:rPr>
        <w:t>主要原因是</w:t>
      </w:r>
      <w:r>
        <w:rPr>
          <w:rFonts w:hint="eastAsia" w:ascii="Times New Roman" w:hAnsi="Times New Roman" w:cs="Times New Roman"/>
          <w:szCs w:val="32"/>
        </w:rPr>
        <w:t>贯彻落实省财政厅“过紧日子”的工作要求，压减经费预算</w:t>
      </w:r>
      <w:r>
        <w:rPr>
          <w:rFonts w:ascii="Times New Roman" w:hAnsi="Times New Roman" w:cs="Times New Roman"/>
          <w:szCs w:val="32"/>
        </w:rPr>
        <w:t>。</w:t>
      </w:r>
    </w:p>
    <w:p>
      <w:pPr>
        <w:ind w:firstLine="640" w:firstLineChars="200"/>
        <w:jc w:val="both"/>
        <w:rPr>
          <w:rFonts w:hint="eastAsia" w:eastAsia="仿宋_GB2312"/>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spacing w:line="540" w:lineRule="exact"/>
        <w:ind w:firstLine="640" w:firstLineChars="200"/>
        <w:rPr>
          <w:rFonts w:ascii="Times New Roman" w:hAnsi="Times New Roman" w:cs="Times New Roman"/>
          <w:szCs w:val="32"/>
        </w:rPr>
      </w:pPr>
      <w:r>
        <w:rPr>
          <w:rFonts w:ascii="Times New Roman" w:hAnsi="Times New Roman" w:cs="Times New Roman"/>
          <w:szCs w:val="32"/>
        </w:rPr>
        <w:t>本</w:t>
      </w:r>
      <w:r>
        <w:rPr>
          <w:rFonts w:hint="eastAsia" w:ascii="Times New Roman" w:hAnsi="Times New Roman" w:cs="Times New Roman"/>
          <w:szCs w:val="32"/>
        </w:rPr>
        <w:t>单位</w:t>
      </w:r>
      <w:r>
        <w:rPr>
          <w:rFonts w:ascii="Times New Roman" w:hAnsi="Times New Roman" w:cs="Times New Roman"/>
          <w:szCs w:val="32"/>
        </w:rPr>
        <w:t>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rFonts w:hint="eastAsia" w:ascii="Times New Roman" w:hAnsi="Times New Roman" w:cs="Times New Roman"/>
          <w:szCs w:val="32"/>
        </w:rPr>
        <w:t>本单位无国有资本经营预算支出。</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eastAsia="仿宋_GB2312" w:cs="Times New Roman"/>
          <w:szCs w:val="32"/>
          <w:lang w:val="en-US" w:eastAsia="zh-CN"/>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1</w:t>
      </w:r>
      <w:r>
        <w:rPr>
          <w:szCs w:val="32"/>
        </w:rPr>
        <w:t>家行政单位的机关运行经费财政拨款预算</w:t>
      </w:r>
      <w:r>
        <w:rPr>
          <w:rFonts w:hint="eastAsia"/>
          <w:szCs w:val="32"/>
          <w:lang w:val="en-US" w:eastAsia="zh-CN"/>
        </w:rPr>
        <w:t>20.64</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4.03</w:t>
      </w:r>
      <w:r>
        <w:rPr>
          <w:szCs w:val="32"/>
        </w:rPr>
        <w:t>万元，下降</w:t>
      </w:r>
      <w:r>
        <w:rPr>
          <w:rFonts w:hint="eastAsia"/>
          <w:szCs w:val="32"/>
          <w:lang w:val="en-US" w:eastAsia="zh-CN"/>
        </w:rPr>
        <w:t>19.53</w:t>
      </w:r>
      <w:r>
        <w:rPr>
          <w:szCs w:val="32"/>
        </w:rPr>
        <w:t>%</w:t>
      </w:r>
      <w:r>
        <w:rPr>
          <w:rFonts w:hint="eastAsia"/>
          <w:szCs w:val="32"/>
        </w:rPr>
        <w:t>，</w:t>
      </w:r>
      <w:r>
        <w:rPr>
          <w:rFonts w:hint="eastAsia" w:ascii="Times New Roman" w:hAnsi="Times New Roman" w:cs="Times New Roman"/>
          <w:szCs w:val="32"/>
        </w:rPr>
        <w:t>主要原因是</w:t>
      </w:r>
      <w:r>
        <w:rPr>
          <w:rFonts w:hint="eastAsia" w:cs="Times New Roman"/>
          <w:szCs w:val="32"/>
          <w:lang w:val="en-US" w:eastAsia="zh-CN"/>
        </w:rPr>
        <w:t>2023年末退休一名机关人员，2024年减少一人的</w:t>
      </w:r>
      <w:r>
        <w:rPr>
          <w:szCs w:val="32"/>
        </w:rPr>
        <w:t>机关运行经费</w:t>
      </w:r>
      <w:r>
        <w:rPr>
          <w:rFonts w:hint="eastAsia"/>
          <w:szCs w:val="32"/>
          <w:lang w:eastAsia="zh-CN"/>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rPr>
        <w:t>202</w:t>
      </w:r>
      <w:r>
        <w:rPr>
          <w:rFonts w:hint="eastAsia" w:ascii="Times New Roman" w:hAnsi="Times New Roman" w:cs="Times New Roman"/>
          <w:szCs w:val="32"/>
          <w:lang w:val="en-US" w:eastAsia="zh-CN"/>
        </w:rPr>
        <w:t>4</w:t>
      </w:r>
      <w:r>
        <w:rPr>
          <w:rFonts w:hint="eastAsia" w:ascii="Times New Roman" w:hAnsi="Times New Roman" w:cs="Times New Roman"/>
          <w:szCs w:val="32"/>
        </w:rPr>
        <w:t>年</w:t>
      </w:r>
      <w:r>
        <w:rPr>
          <w:rFonts w:hint="eastAsia" w:ascii="Times New Roman" w:hAnsi="Times New Roman" w:cs="Times New Roman"/>
          <w:szCs w:val="32"/>
          <w:lang w:val="en-US" w:eastAsia="zh-CN"/>
        </w:rPr>
        <w:t>无</w:t>
      </w:r>
      <w:r>
        <w:rPr>
          <w:rFonts w:hint="eastAsia" w:ascii="Times New Roman" w:hAnsi="Times New Roman" w:cs="Times New Roman"/>
          <w:szCs w:val="32"/>
        </w:rPr>
        <w:t>政府采购</w:t>
      </w:r>
      <w:r>
        <w:rPr>
          <w:rFonts w:hint="eastAsia" w:ascii="Times New Roman" w:hAnsi="Times New Roman" w:cs="Times New Roman"/>
          <w:szCs w:val="32"/>
          <w:lang w:val="en-US" w:eastAsia="zh-CN"/>
        </w:rPr>
        <w:t>情况。</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单位</w:t>
      </w:r>
      <w:r>
        <w:rPr>
          <w:rFonts w:hint="eastAsia"/>
          <w:szCs w:val="32"/>
        </w:rPr>
        <w:t>本级和所属各预算单位共有车辆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104.32</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104.32</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104.32</w:t>
      </w:r>
      <w:r>
        <w:rPr>
          <w:rFonts w:hint="eastAsia" w:ascii="宋体" w:hAnsi="宋体"/>
        </w:rPr>
        <w:t>万元。</w:t>
      </w:r>
    </w:p>
    <w:p>
      <w:pPr>
        <w:spacing w:line="540" w:lineRule="exact"/>
        <w:ind w:firstLine="640" w:firstLineChars="200"/>
        <w:rPr>
          <w:rFonts w:eastAsia="楷体"/>
          <w:szCs w:val="32"/>
        </w:rPr>
      </w:pPr>
      <w:r>
        <w:rPr>
          <w:rFonts w:eastAsia="楷体"/>
          <w:szCs w:val="32"/>
        </w:rPr>
        <w:br w:type="page"/>
      </w: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主要</w:t>
      </w:r>
      <w:r>
        <w:rPr>
          <w:rFonts w:hint="eastAsia"/>
          <w:szCs w:val="32"/>
          <w:lang w:eastAsia="zh-CN"/>
        </w:rPr>
        <w:t>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color="auto" w:sz="0" w:space="0"/>
        <w:left w:val="none" w:color="auto" w:sz="0" w:space="0"/>
        <w:bottom w:val="none" w:color="auto" w:sz="0" w:space="0"/>
        <w:right w:val="none" w:color="auto"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BD4333-8EB7-477A-8D65-C1EA2D9698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3F6C2E00-FF0E-468B-8991-B7305787D39E}"/>
  </w:font>
  <w:font w:name="仿宋_GB2312">
    <w:panose1 w:val="02010609030101010101"/>
    <w:charset w:val="86"/>
    <w:family w:val="modern"/>
    <w:pitch w:val="default"/>
    <w:sig w:usb0="00000000" w:usb1="00000000" w:usb2="00000000" w:usb3="00000000" w:csb0="00000000" w:csb1="00000000"/>
    <w:embedRegular r:id="rId3" w:fontKey="{4C26FF25-A049-465F-8A51-56C549FF3109}"/>
  </w:font>
  <w:font w:name="华文细黑">
    <w:altName w:val="微软雅黑"/>
    <w:panose1 w:val="02010600040101010101"/>
    <w:charset w:val="86"/>
    <w:family w:val="auto"/>
    <w:pitch w:val="default"/>
    <w:sig w:usb0="00000000" w:usb1="00000000" w:usb2="00000000" w:usb3="00000000" w:csb0="0004009F" w:csb1="DFD70000"/>
    <w:embedRegular r:id="rId4" w:fontKey="{807B1672-A80C-4CD9-8594-351696019402}"/>
  </w:font>
  <w:font w:name="方正小标宋简体">
    <w:panose1 w:val="02000000000000000000"/>
    <w:charset w:val="86"/>
    <w:family w:val="auto"/>
    <w:pitch w:val="default"/>
    <w:sig w:usb0="00000000" w:usb1="00000000" w:usb2="00000000" w:usb3="00000000" w:csb0="00000000" w:csb1="00000000"/>
    <w:embedRegular r:id="rId5" w:fontKey="{D195D465-12CC-41BE-BCA3-016201DC02F9}"/>
  </w:font>
  <w:font w:name="楷体_GB2312">
    <w:altName w:val="楷体"/>
    <w:panose1 w:val="02010609030101010101"/>
    <w:charset w:val="86"/>
    <w:family w:val="modern"/>
    <w:pitch w:val="default"/>
    <w:sig w:usb0="00000000" w:usb1="00000000" w:usb2="00000000" w:usb3="00000000" w:csb0="00040000" w:csb1="00000000"/>
    <w:embedRegular r:id="rId6" w:fontKey="{E712BA6D-F583-46A6-AD91-9B7AB3747F33}"/>
  </w:font>
  <w:font w:name="楷体">
    <w:panose1 w:val="02010609060101010101"/>
    <w:charset w:val="86"/>
    <w:family w:val="modern"/>
    <w:pitch w:val="default"/>
    <w:sig w:usb0="800002BF" w:usb1="38CF7CFA" w:usb2="00000016" w:usb3="00000000" w:csb0="00040001" w:csb1="00000000"/>
    <w:embedRegular r:id="rId7" w:fontKey="{82F4169D-F459-4B45-947A-046BD0F20998}"/>
  </w:font>
  <w:font w:name="仿宋">
    <w:panose1 w:val="02010609060101010101"/>
    <w:charset w:val="86"/>
    <w:family w:val="modern"/>
    <w:pitch w:val="default"/>
    <w:sig w:usb0="800002BF" w:usb1="38CF7CFA" w:usb2="00000016" w:usb3="00000000" w:csb0="00040001" w:csb1="00000000"/>
    <w:embedRegular r:id="rId8" w:fontKey="{376E19F1-215D-41E5-B535-B96D23204142}"/>
  </w:font>
  <w:font w:name="微软雅黑">
    <w:panose1 w:val="020B0503020204020204"/>
    <w:charset w:val="86"/>
    <w:family w:val="auto"/>
    <w:pitch w:val="default"/>
    <w:sig w:usb0="80000287" w:usb1="280F3C52" w:usb2="00000016" w:usb3="00000000" w:csb0="0004001F" w:csb1="00000000"/>
    <w:embedRegular r:id="rId9" w:fontKey="{990DBC1C-B595-44D3-88AC-915563B06029}"/>
  </w:font>
  <w:font w:name="华文细黑">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0"/>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8Gj8MBAABxAwAADgAAAGRycy9lMm9Eb2MueG1srVPBjtMwEL0j8Q+W&#10;7zRpDqiK6q6A1aKVVoC08AGuYzeWbI9lu03KB8AfcOLCne/qdzB2mu6y3FZcnPHMeOa9mZf11WgN&#10;OcgQNThGl4uaEukEdNrtGP3y+ebVipKYuOu4AScZPcpIrzYvX6wH38oGejCdDASLuNgOntE+Jd9W&#10;VRS9tDwuwEuHQQXB8oTXsKu6wAesbk3V1PXraoDQ+QBCxoje6ylIN6W+UlKkj0pFmYhhFLGlcoZy&#10;bvNZbda83QXuey3OMPgzUFiuHTa9lLrmiZN90P+UsloEiKDSQoCtQCktZOGAbJb1Ezb3PfeycMHh&#10;RH8ZU/x/ZcWHw6dAdMdoQ4njFld0+vH99PP36dc30izzfAYfW0y795iYxrcw4p5nf0Rnpj2qYPMX&#10;CRGM46SPl+nKMRGRH62a1arGkMDYfMH61cNzH2J6L8GSbDAacH1lqvxwF9OUOqfkbg5utDFlhcb9&#10;5cCa2VNl7BPGbKVxO54JbaE7Ih9ULvbpIXylZEAVMOpQppSYW4dDzoKZjTAb29ngTuBDRhMlk/ku&#10;TcLa+6B3fZFaBhX9m31CpIVAhjH1PqPDvZYRnDWYhfP4XrIe/pT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bwaPwwEAAHEDAAAOAAAAAAAAAAEAIAAAAB4BAABkcnMvZTJvRG9jLnhtbFBL&#10;BQYAAAAABgAGAFkBAABT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tJK4BAABLAwAADgAAAGRycy9lMm9Eb2MueG1srVNLbtswEN0H6B0I&#10;7msqXhSCYDloEaQoUDQB0hyApkiLAH/g0JZ8geYGWWWTfc/lc3RIS07a7opuqOHM8M17M6PV1WgN&#10;2csI2ruWXi4qSqQTvtNu29KH7zfva0ogcddx451s6UECvVq/u1gNoZFL33vTyUgQxEEzhJb2KYWG&#10;MRC9tBwWPkiHQeWj5Qmvccu6yAdEt4Ytq+oDG3zsQvRCAqD3+hSk64KvlBTpVimQiZiWIrdUzljO&#10;TT7ZesWbbeSh12Kiwf+BheXaYdEz1DVPnOyi/gvKahE9eJUWwlvmldJCFg2o5rL6Q819z4MsWrA5&#10;EM5tgv8HK77t7yLRHc6OEsctjuj49Hh8/nl8+UHq3J4hQINZ9wHz0vjJjzl18gM6s+pRRZu/qIdg&#10;HBt9ODdXjomI/Khe1nWFIYGx+YI47PV5iJA+S29JNloacXqlqXz/FdIpdU7J1Zy/0cagnzfG/eZA&#10;zOxhmfuJY7bSuBkn4hvfHVDPgINvqcPNpMR8cdjXvCOzEWdjMxu7EPW2L0uU60H4uEtIonDLFU6w&#10;U2GcWFE3bVdeibf3kvX6D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4Ci0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OGRlYTY5ODNmOTY0OWM5ZGUzZTEwNTI5MmM2Mj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4BB296E"/>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3342DC"/>
    <w:rsid w:val="0DA001B0"/>
    <w:rsid w:val="0DEB170B"/>
    <w:rsid w:val="0E4C7841"/>
    <w:rsid w:val="0E675E9D"/>
    <w:rsid w:val="0E97506F"/>
    <w:rsid w:val="0F3E0406"/>
    <w:rsid w:val="0F980230"/>
    <w:rsid w:val="0FCE1079"/>
    <w:rsid w:val="0FD62F63"/>
    <w:rsid w:val="0FDE2A27"/>
    <w:rsid w:val="108C69C6"/>
    <w:rsid w:val="10AE7F82"/>
    <w:rsid w:val="10C93B35"/>
    <w:rsid w:val="11177619"/>
    <w:rsid w:val="112605C8"/>
    <w:rsid w:val="11A6707B"/>
    <w:rsid w:val="11B35B2F"/>
    <w:rsid w:val="12174F59"/>
    <w:rsid w:val="12D06EB6"/>
    <w:rsid w:val="12E711B7"/>
    <w:rsid w:val="136D62BD"/>
    <w:rsid w:val="136E4388"/>
    <w:rsid w:val="13F21722"/>
    <w:rsid w:val="14176148"/>
    <w:rsid w:val="1441443C"/>
    <w:rsid w:val="14907014"/>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46B4EC5"/>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363DAD"/>
    <w:rsid w:val="51465EDE"/>
    <w:rsid w:val="52071113"/>
    <w:rsid w:val="52085509"/>
    <w:rsid w:val="522774C4"/>
    <w:rsid w:val="522A7431"/>
    <w:rsid w:val="525A440D"/>
    <w:rsid w:val="52626449"/>
    <w:rsid w:val="52D77402"/>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4DA7F84"/>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A14484"/>
    <w:rsid w:val="6FF50B81"/>
    <w:rsid w:val="70330B9C"/>
    <w:rsid w:val="714213DD"/>
    <w:rsid w:val="717F272E"/>
    <w:rsid w:val="72783A23"/>
    <w:rsid w:val="728027C6"/>
    <w:rsid w:val="73D62FA6"/>
    <w:rsid w:val="73FE7ACC"/>
    <w:rsid w:val="74556746"/>
    <w:rsid w:val="74743258"/>
    <w:rsid w:val="761B13C4"/>
    <w:rsid w:val="764548B6"/>
    <w:rsid w:val="764B6A8A"/>
    <w:rsid w:val="76C17E06"/>
    <w:rsid w:val="76CA67BD"/>
    <w:rsid w:val="774E6400"/>
    <w:rsid w:val="775B0046"/>
    <w:rsid w:val="79700BEF"/>
    <w:rsid w:val="798D552B"/>
    <w:rsid w:val="7A090695"/>
    <w:rsid w:val="7A1D5951"/>
    <w:rsid w:val="7AE175F4"/>
    <w:rsid w:val="7AFC5160"/>
    <w:rsid w:val="7B417685"/>
    <w:rsid w:val="7B5220F0"/>
    <w:rsid w:val="7BA169C0"/>
    <w:rsid w:val="7BC55243"/>
    <w:rsid w:val="7BE20509"/>
    <w:rsid w:val="7C2F4A9A"/>
    <w:rsid w:val="7CAD595B"/>
    <w:rsid w:val="7CF65D07"/>
    <w:rsid w:val="7D2975D1"/>
    <w:rsid w:val="7D2F3083"/>
    <w:rsid w:val="7D906046"/>
    <w:rsid w:val="7DCC0CD6"/>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10">
    <w:name w:val="page number"/>
    <w:basedOn w:val="9"/>
    <w:qFormat/>
    <w:uiPriority w:val="0"/>
  </w:style>
  <w:style w:type="table" w:styleId="12">
    <w:name w:val="Table Grid"/>
    <w:basedOn w:val="11"/>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 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ScaleCrop>false</ScaleCrop>
  <LinksUpToDate>false</LinksUpToDate>
  <CharactersWithSpaces>10118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2024-02-26T01:19:59Z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5F4234FDDF2C493895D0D0C6B7E04522_13</vt:lpwstr>
  </property>
</Properties>
</file>