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AF75">
      <w:pPr>
        <w:spacing w:line="700" w:lineRule="exact"/>
        <w:rPr>
          <w:rFonts w:eastAsia="黑体"/>
        </w:rPr>
      </w:pPr>
    </w:p>
    <w:p w14:paraId="71903C75">
      <w:pPr>
        <w:spacing w:line="700" w:lineRule="exact"/>
        <w:rPr>
          <w:rFonts w:eastAsia="黑体"/>
        </w:rPr>
      </w:pPr>
    </w:p>
    <w:p w14:paraId="71DE8BFD">
      <w:pPr>
        <w:spacing w:line="700" w:lineRule="exact"/>
        <w:rPr>
          <w:rFonts w:eastAsia="黑体"/>
        </w:rPr>
      </w:pPr>
    </w:p>
    <w:p w14:paraId="06CF5BE5">
      <w:pPr>
        <w:spacing w:line="700" w:lineRule="exact"/>
        <w:rPr>
          <w:rFonts w:eastAsia="黑体"/>
        </w:rPr>
      </w:pPr>
    </w:p>
    <w:p w14:paraId="4FC5E02A">
      <w:pPr>
        <w:jc w:val="center"/>
        <w:rPr>
          <w:rFonts w:eastAsia="方正小标宋简体"/>
          <w:sz w:val="44"/>
          <w:szCs w:val="44"/>
        </w:rPr>
      </w:pPr>
      <w:r>
        <w:rPr>
          <w:rFonts w:hint="eastAsia" w:eastAsia="方正小标宋简体"/>
          <w:sz w:val="44"/>
          <w:szCs w:val="44"/>
          <w:lang w:eastAsia="zh-CN"/>
        </w:rPr>
        <w:t>吉林市统计局昌邑区分局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7FC36A58">
      <w:pPr>
        <w:jc w:val="left"/>
      </w:pPr>
      <w:r>
        <w:tab/>
      </w:r>
      <w:r>
        <w:tab/>
      </w:r>
      <w:r>
        <w:tab/>
      </w:r>
      <w:r>
        <w:tab/>
      </w:r>
      <w:r>
        <w:tab/>
      </w:r>
      <w:r>
        <w:tab/>
      </w:r>
    </w:p>
    <w:p w14:paraId="080D47D4">
      <w:pPr>
        <w:jc w:val="left"/>
      </w:pPr>
    </w:p>
    <w:p w14:paraId="3251448D">
      <w:pPr>
        <w:jc w:val="left"/>
      </w:pPr>
    </w:p>
    <w:p w14:paraId="58CBC5FF">
      <w:pPr>
        <w:jc w:val="left"/>
      </w:pPr>
    </w:p>
    <w:p w14:paraId="10801D61">
      <w:pPr>
        <w:jc w:val="left"/>
      </w:pPr>
    </w:p>
    <w:p w14:paraId="2601956E">
      <w:pPr>
        <w:jc w:val="left"/>
      </w:pPr>
      <w:r>
        <w:tab/>
      </w:r>
      <w:r>
        <w:tab/>
      </w:r>
      <w:r>
        <w:tab/>
      </w:r>
      <w:r>
        <w:tab/>
      </w:r>
      <w:r>
        <w:tab/>
      </w:r>
      <w:r>
        <w:tab/>
      </w:r>
    </w:p>
    <w:p w14:paraId="41C835AD">
      <w:pPr>
        <w:jc w:val="left"/>
      </w:pPr>
    </w:p>
    <w:p w14:paraId="76FBA0C2">
      <w:pPr>
        <w:jc w:val="left"/>
      </w:pPr>
    </w:p>
    <w:p w14:paraId="46D463F9">
      <w:pPr>
        <w:jc w:val="left"/>
      </w:pPr>
    </w:p>
    <w:p w14:paraId="3FB11155">
      <w:pPr>
        <w:jc w:val="left"/>
      </w:pPr>
    </w:p>
    <w:p w14:paraId="02E65F32">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340C089">
      <w:pPr>
        <w:rPr>
          <w:rFonts w:eastAsia="黑体"/>
        </w:rPr>
      </w:pPr>
    </w:p>
    <w:p w14:paraId="2755E083">
      <w:pPr>
        <w:ind w:firstLine="640" w:firstLineChars="200"/>
        <w:rPr>
          <w:rFonts w:eastAsia="黑体"/>
        </w:rPr>
      </w:pPr>
    </w:p>
    <w:p w14:paraId="22F7346B">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B7B8B2D">
      <w:pPr>
        <w:ind w:firstLine="640" w:firstLineChars="200"/>
        <w:rPr>
          <w:rFonts w:eastAsia="黑体"/>
        </w:rPr>
      </w:pPr>
    </w:p>
    <w:p w14:paraId="22947687">
      <w:pPr>
        <w:jc w:val="center"/>
        <w:rPr>
          <w:rFonts w:eastAsia="方正小标宋简体"/>
          <w:sz w:val="44"/>
          <w:szCs w:val="44"/>
        </w:rPr>
      </w:pPr>
      <w:r>
        <w:rPr>
          <w:rFonts w:eastAsia="方正小标宋简体"/>
          <w:sz w:val="44"/>
          <w:szCs w:val="44"/>
        </w:rPr>
        <w:t>目  录</w:t>
      </w:r>
    </w:p>
    <w:p w14:paraId="7AF8C495">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0196FFC">
      <w:pPr>
        <w:ind w:left="320" w:leftChars="100" w:firstLine="320" w:firstLineChars="100"/>
      </w:pPr>
      <w:r>
        <w:t>一、主要职能</w:t>
      </w:r>
    </w:p>
    <w:p w14:paraId="65297261">
      <w:pPr>
        <w:ind w:left="320" w:leftChars="100" w:firstLine="320" w:firstLineChars="100"/>
      </w:pPr>
      <w:r>
        <w:t>二、机构设置</w:t>
      </w:r>
    </w:p>
    <w:p w14:paraId="76AA44B5">
      <w:pPr>
        <w:rPr>
          <w:rFonts w:eastAsia="黑体"/>
        </w:rPr>
      </w:pPr>
      <w:r>
        <w:rPr>
          <w:rFonts w:eastAsia="黑体"/>
        </w:rPr>
        <w:t>第二部分  预算表格</w:t>
      </w:r>
    </w:p>
    <w:p w14:paraId="6744FD8F">
      <w:pPr>
        <w:ind w:left="320" w:leftChars="100" w:firstLine="320" w:firstLineChars="100"/>
      </w:pPr>
      <w:r>
        <w:t>一、收支</w:t>
      </w:r>
      <w:r>
        <w:rPr>
          <w:rFonts w:hint="eastAsia"/>
          <w:lang w:eastAsia="zh-CN"/>
        </w:rPr>
        <w:t>预算</w:t>
      </w:r>
      <w:r>
        <w:rPr>
          <w:rFonts w:hint="eastAsia"/>
        </w:rPr>
        <w:t>总</w:t>
      </w:r>
      <w:r>
        <w:t>表</w:t>
      </w:r>
    </w:p>
    <w:p w14:paraId="63B36C9D">
      <w:pPr>
        <w:ind w:left="320" w:leftChars="100" w:firstLine="320" w:firstLineChars="100"/>
      </w:pPr>
      <w:r>
        <w:t>二、收入</w:t>
      </w:r>
      <w:r>
        <w:rPr>
          <w:rFonts w:hint="eastAsia"/>
          <w:lang w:eastAsia="zh-CN"/>
        </w:rPr>
        <w:t>预算</w:t>
      </w:r>
      <w:r>
        <w:rPr>
          <w:rFonts w:hint="eastAsia"/>
        </w:rPr>
        <w:t>总</w:t>
      </w:r>
      <w:r>
        <w:t>表</w:t>
      </w:r>
    </w:p>
    <w:p w14:paraId="04BADE3A">
      <w:pPr>
        <w:ind w:left="320" w:leftChars="100" w:firstLine="320" w:firstLineChars="100"/>
      </w:pPr>
      <w:r>
        <w:t>三、支出</w:t>
      </w:r>
      <w:r>
        <w:rPr>
          <w:rFonts w:hint="eastAsia"/>
          <w:lang w:eastAsia="zh-CN"/>
        </w:rPr>
        <w:t>预算</w:t>
      </w:r>
      <w:r>
        <w:rPr>
          <w:rFonts w:hint="eastAsia"/>
        </w:rPr>
        <w:t>总</w:t>
      </w:r>
      <w:r>
        <w:t>表</w:t>
      </w:r>
    </w:p>
    <w:p w14:paraId="6BC37CB8">
      <w:pPr>
        <w:ind w:left="320" w:leftChars="100" w:firstLine="320" w:firstLineChars="100"/>
      </w:pPr>
      <w:r>
        <w:t>四、财政拨款收支</w:t>
      </w:r>
      <w:r>
        <w:rPr>
          <w:rFonts w:hint="eastAsia"/>
          <w:lang w:eastAsia="zh-CN"/>
        </w:rPr>
        <w:t>预算</w:t>
      </w:r>
      <w:r>
        <w:rPr>
          <w:rFonts w:hint="eastAsia"/>
        </w:rPr>
        <w:t>总</w:t>
      </w:r>
      <w:r>
        <w:t>表</w:t>
      </w:r>
    </w:p>
    <w:p w14:paraId="3C15F503">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0F8A47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37D5F">
      <w:pPr>
        <w:ind w:left="320" w:leftChars="100" w:firstLine="320" w:firstLineChars="100"/>
      </w:pPr>
      <w:r>
        <w:t>七、一般公共预算“三公”经费支出</w:t>
      </w:r>
      <w:r>
        <w:rPr>
          <w:rFonts w:hint="eastAsia"/>
          <w:lang w:eastAsia="zh-CN"/>
        </w:rPr>
        <w:t>预算</w:t>
      </w:r>
      <w:r>
        <w:t>表</w:t>
      </w:r>
    </w:p>
    <w:p w14:paraId="12A15D09">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E20125A">
      <w:pPr>
        <w:ind w:left="320" w:leftChars="100" w:firstLine="320" w:firstLineChars="100"/>
      </w:pPr>
      <w:r>
        <w:rPr>
          <w:rFonts w:hint="eastAsia"/>
        </w:rPr>
        <w:t>九、国有资本经营</w:t>
      </w:r>
      <w:r>
        <w:t>预算支出</w:t>
      </w:r>
      <w:r>
        <w:rPr>
          <w:rFonts w:hint="eastAsia"/>
          <w:lang w:eastAsia="zh-CN"/>
        </w:rPr>
        <w:t>预算</w:t>
      </w:r>
      <w:r>
        <w:t>表</w:t>
      </w:r>
    </w:p>
    <w:p w14:paraId="5D801191">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93CD4CC">
      <w:pPr>
        <w:ind w:left="320" w:leftChars="100" w:firstLine="320" w:firstLineChars="100"/>
        <w:rPr>
          <w:rFonts w:hint="eastAsia" w:eastAsia="仿宋_GB2312"/>
          <w:lang w:eastAsia="zh-CN"/>
        </w:rPr>
      </w:pPr>
      <w:r>
        <w:rPr>
          <w:rFonts w:hint="eastAsia"/>
          <w:lang w:eastAsia="zh-CN"/>
        </w:rPr>
        <w:t>十一、财政拨款委托业务费支出预算表</w:t>
      </w:r>
    </w:p>
    <w:p w14:paraId="45A7ADAD">
      <w:pPr>
        <w:ind w:firstLine="640" w:firstLineChars="200"/>
        <w:rPr>
          <w:rFonts w:hint="eastAsia"/>
        </w:rPr>
      </w:pPr>
      <w:r>
        <w:rPr>
          <w:rFonts w:hint="eastAsia"/>
        </w:rPr>
        <w:t>十</w:t>
      </w:r>
      <w:r>
        <w:rPr>
          <w:rFonts w:hint="eastAsia"/>
          <w:lang w:eastAsia="zh-CN"/>
        </w:rPr>
        <w:t>二</w:t>
      </w:r>
      <w:r>
        <w:rPr>
          <w:rFonts w:hint="eastAsia"/>
        </w:rPr>
        <w:t>、项目支出绩效目标表</w:t>
      </w:r>
    </w:p>
    <w:p w14:paraId="53E9C7C3">
      <w:pPr>
        <w:rPr>
          <w:rFonts w:eastAsia="黑体"/>
        </w:rPr>
      </w:pPr>
      <w:r>
        <w:rPr>
          <w:rFonts w:eastAsia="黑体"/>
        </w:rPr>
        <w:t>第三部分  情况说明</w:t>
      </w:r>
    </w:p>
    <w:p w14:paraId="532490B4">
      <w:pPr>
        <w:rPr>
          <w:rFonts w:eastAsia="黑体"/>
        </w:rPr>
      </w:pPr>
      <w:r>
        <w:rPr>
          <w:rFonts w:eastAsia="黑体"/>
        </w:rPr>
        <w:t>第四部分  名词解释</w:t>
      </w:r>
    </w:p>
    <w:p w14:paraId="1C5D51C6">
      <w:pPr>
        <w:rPr>
          <w:rFonts w:eastAsia="黑体"/>
        </w:rPr>
      </w:pPr>
      <w:r>
        <w:rPr>
          <w:rFonts w:eastAsia="黑体"/>
        </w:rPr>
        <w:br w:type="page"/>
      </w:r>
    </w:p>
    <w:p w14:paraId="189D68BF">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D712701">
      <w:pPr>
        <w:ind w:firstLine="640" w:firstLineChars="200"/>
        <w:rPr>
          <w:rFonts w:eastAsia="楷体_GB2312"/>
        </w:rPr>
      </w:pPr>
    </w:p>
    <w:p w14:paraId="6EB2336B">
      <w:pPr>
        <w:ind w:firstLine="640" w:firstLineChars="200"/>
        <w:rPr>
          <w:rFonts w:eastAsia="楷体_GB2312"/>
        </w:rPr>
      </w:pPr>
      <w:r>
        <w:rPr>
          <w:rFonts w:eastAsia="楷体_GB2312"/>
        </w:rPr>
        <w:t>一、主要职能</w:t>
      </w:r>
    </w:p>
    <w:p w14:paraId="388C82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全省统计系统实行垂直管理，按照省编办批复《关于吉林市统计局主要职责内设机构和人员编制规定的批复》（吉编办〔2009〕127号），设立吉林市统计局昌邑区分局，为吉林市统计局的派出机构。</w:t>
      </w:r>
    </w:p>
    <w:p w14:paraId="4DCB4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（一）依照国家法律、法规、政策和计划，制定全区的统计工作规章制度、统计现代化建设规划、统计调查计划、统计改革方案和实施办法。</w:t>
      </w:r>
    </w:p>
    <w:p w14:paraId="160C92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贯彻执行国家和省、市确定的统计方法制度和工作方针，具体组织落实全区国民经济和社会发展各专业的全面调查、抽样调查、重点调查和典型调查任务。监督检查《统计法》的实施，与有关单位共同调查（独立调查）处理统计违法案件。</w:t>
      </w:r>
    </w:p>
    <w:p w14:paraId="43A640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（三）组织领导全区政府统计系统的统计工作，指导各行业单位和基层统计组织的统计工作。</w:t>
      </w:r>
    </w:p>
    <w:p w14:paraId="5FA2E1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搜集、整理、提供全区性的基本统计资料，根据区委、区政府宏观管理和科学决策的需要，及时对全区国民经济、社会发展和科学进步情况进行统计分析、统计预测和统计监督，向区委、区政府及有关单位提供咨询建议。</w:t>
      </w:r>
    </w:p>
    <w:p w14:paraId="5075ED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（五）统一核定、管理、公布、出版、发行全区</w:t>
      </w:r>
      <w:bookmarkStart w:id="0" w:name="_GoBack"/>
      <w:bookmarkEnd w:id="0"/>
      <w:r>
        <w:rPr>
          <w:rFonts w:hint="eastAsia" w:ascii="Times New Roman" w:hAnsi="Times New Roman" w:eastAsia="仿宋_GB2312" w:cs="Times New Roman"/>
          <w:kern w:val="0"/>
          <w:sz w:val="32"/>
          <w:szCs w:val="32"/>
          <w:lang w:val="en-US" w:eastAsia="zh-CN" w:bidi="ar-SA"/>
        </w:rPr>
        <w:t>性的基本统计资料，定期发布全区国民经济和社会发展情况的统计公报。</w:t>
      </w:r>
    </w:p>
    <w:p w14:paraId="6D263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（六）建立健全和统一管理全区统计信息自动化系统和统计数据库体系。</w:t>
      </w:r>
    </w:p>
    <w:p w14:paraId="54E9D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（七）组织开展全区统计和经济管理干部的业务培训教育工作。</w:t>
      </w:r>
    </w:p>
    <w:p w14:paraId="29CEF7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（八）接受国家各项重大的国情国力的普查任务，在区政府的统一领导下，做好其组织、发动、协调、管理、实施等各项工作。</w:t>
      </w:r>
    </w:p>
    <w:p w14:paraId="26D725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（九）完成区委、区政府交办的其他工作。</w:t>
      </w:r>
    </w:p>
    <w:p w14:paraId="49FF60D0">
      <w:pPr>
        <w:ind w:firstLine="640" w:firstLineChars="200"/>
      </w:pPr>
      <w:r>
        <w:rPr>
          <w:rFonts w:eastAsia="楷体_GB2312"/>
        </w:rPr>
        <w:t>二、机构设置</w:t>
      </w:r>
    </w:p>
    <w:p w14:paraId="34BA9C11">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根据上述职责，吉林市统计局昌邑区分局内设1个机构，为综合科。</w:t>
      </w:r>
    </w:p>
    <w:p w14:paraId="16367636">
      <w:pPr>
        <w:ind w:firstLine="640" w:firstLineChars="200"/>
        <w:rPr>
          <w:color w:val="000000"/>
          <w:sz w:val="21"/>
          <w:szCs w:val="21"/>
        </w:rPr>
      </w:pPr>
      <w:r>
        <w:rPr>
          <w:rFonts w:hint="eastAsia" w:ascii="仿宋_GB2312" w:hAnsi="仿宋_GB2312" w:eastAsia="仿宋_GB2312" w:cs="仿宋_GB2312"/>
        </w:rPr>
        <w:t>无下设预算单位。</w:t>
      </w:r>
    </w:p>
    <w:p w14:paraId="1B82C708">
      <w:pPr>
        <w:pStyle w:val="23"/>
        <w:ind w:firstLine="640" w:firstLineChars="200"/>
        <w:rPr>
          <w:rFonts w:eastAsia="楷体"/>
        </w:rPr>
      </w:pPr>
    </w:p>
    <w:p w14:paraId="1EC3F187">
      <w:pPr>
        <w:pStyle w:val="23"/>
        <w:ind w:firstLine="640" w:firstLineChars="200"/>
        <w:rPr>
          <w:rFonts w:eastAsia="楷体"/>
        </w:rPr>
      </w:pPr>
    </w:p>
    <w:p w14:paraId="6D2CF48C">
      <w:pPr>
        <w:pStyle w:val="23"/>
        <w:ind w:firstLine="640" w:firstLineChars="200"/>
        <w:rPr>
          <w:rFonts w:hAnsi="楷体" w:eastAsia="楷体"/>
        </w:rPr>
      </w:pPr>
    </w:p>
    <w:p w14:paraId="0B1F18DD">
      <w:pPr>
        <w:pStyle w:val="23"/>
        <w:ind w:firstLine="640" w:firstLineChars="200"/>
        <w:rPr>
          <w:rFonts w:hAnsi="楷体" w:eastAsia="楷体"/>
        </w:rPr>
      </w:pPr>
    </w:p>
    <w:p w14:paraId="3512817B">
      <w:pPr>
        <w:pStyle w:val="23"/>
        <w:ind w:firstLine="640" w:firstLineChars="200"/>
        <w:rPr>
          <w:rFonts w:hint="eastAsia" w:hAnsi="楷体" w:eastAsia="楷体"/>
        </w:rPr>
      </w:pPr>
    </w:p>
    <w:p w14:paraId="51261296">
      <w:pPr>
        <w:pStyle w:val="23"/>
        <w:ind w:firstLine="640" w:firstLineChars="200"/>
        <w:rPr>
          <w:rFonts w:eastAsia="黑体"/>
        </w:rPr>
      </w:pPr>
      <w:r>
        <w:rPr>
          <w:rFonts w:hint="eastAsia" w:hAnsi="楷体" w:eastAsia="楷体"/>
        </w:rPr>
        <w:br w:type="page"/>
      </w:r>
    </w:p>
    <w:p w14:paraId="2ECA9FD9">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68AA7B9">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4D7CA569">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638A96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2012F4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97774D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CD0B32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D59DC66">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DF73520">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A1EAA0A">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42CC746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1B1CC535">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A482341">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517D0D5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6742ED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CB80FF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88748C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E66F28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4982456">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7789EAE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A71AE1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0A521EC">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EA54D1B">
            <w:pPr>
              <w:widowControl/>
              <w:jc w:val="center"/>
              <w:rPr>
                <w:rFonts w:hint="default" w:eastAsia="宋体"/>
                <w:kern w:val="0"/>
                <w:sz w:val="20"/>
                <w:lang w:val="en-US" w:eastAsia="zh-CN"/>
              </w:rPr>
            </w:pPr>
            <w:r>
              <w:rPr>
                <w:rFonts w:hint="eastAsia" w:eastAsia="宋体"/>
                <w:kern w:val="0"/>
                <w:sz w:val="20"/>
                <w:lang w:val="en-US" w:eastAsia="zh-CN"/>
              </w:rPr>
              <w:t>99.97</w:t>
            </w:r>
          </w:p>
        </w:tc>
        <w:tc>
          <w:tcPr>
            <w:tcW w:w="984" w:type="dxa"/>
            <w:gridSpan w:val="2"/>
            <w:tcBorders>
              <w:top w:val="nil"/>
              <w:left w:val="nil"/>
              <w:bottom w:val="single" w:color="auto" w:sz="4" w:space="0"/>
              <w:right w:val="single" w:color="auto" w:sz="4" w:space="0"/>
            </w:tcBorders>
            <w:noWrap w:val="0"/>
            <w:vAlign w:val="center"/>
          </w:tcPr>
          <w:p w14:paraId="7AE8BBE2">
            <w:pPr>
              <w:widowControl/>
              <w:jc w:val="center"/>
              <w:rPr>
                <w:rFonts w:eastAsia="宋体"/>
                <w:kern w:val="0"/>
                <w:sz w:val="20"/>
              </w:rPr>
            </w:pPr>
            <w:r>
              <w:rPr>
                <w:rFonts w:hint="eastAsia" w:eastAsia="宋体"/>
                <w:kern w:val="0"/>
                <w:sz w:val="20"/>
                <w:lang w:val="en-US" w:eastAsia="zh-CN"/>
              </w:rPr>
              <w:t>99.97</w:t>
            </w:r>
          </w:p>
        </w:tc>
        <w:tc>
          <w:tcPr>
            <w:tcW w:w="1134" w:type="dxa"/>
            <w:tcBorders>
              <w:top w:val="nil"/>
              <w:left w:val="single" w:color="auto" w:sz="4" w:space="0"/>
              <w:bottom w:val="single" w:color="auto" w:sz="4" w:space="0"/>
              <w:right w:val="nil"/>
            </w:tcBorders>
            <w:noWrap w:val="0"/>
            <w:vAlign w:val="center"/>
          </w:tcPr>
          <w:p w14:paraId="6D2008F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5C7AE5">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AA5DD1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78.76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97EF9B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78.76</w:t>
            </w:r>
          </w:p>
        </w:tc>
        <w:tc>
          <w:tcPr>
            <w:tcW w:w="1158" w:type="dxa"/>
            <w:tcBorders>
              <w:top w:val="nil"/>
              <w:left w:val="nil"/>
              <w:bottom w:val="single" w:color="auto" w:sz="4" w:space="0"/>
              <w:right w:val="single" w:color="auto" w:sz="4" w:space="0"/>
            </w:tcBorders>
            <w:noWrap w:val="0"/>
            <w:vAlign w:val="center"/>
          </w:tcPr>
          <w:p w14:paraId="30BA468C">
            <w:pPr>
              <w:widowControl/>
              <w:jc w:val="center"/>
              <w:rPr>
                <w:rFonts w:eastAsia="宋体"/>
                <w:kern w:val="0"/>
                <w:sz w:val="20"/>
              </w:rPr>
            </w:pPr>
          </w:p>
        </w:tc>
      </w:tr>
      <w:tr w14:paraId="4E01DB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21E7F28">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B8ABADE">
            <w:pPr>
              <w:widowControl/>
              <w:jc w:val="center"/>
              <w:rPr>
                <w:rFonts w:eastAsia="宋体"/>
                <w:kern w:val="0"/>
                <w:sz w:val="20"/>
              </w:rPr>
            </w:pPr>
            <w:r>
              <w:rPr>
                <w:rFonts w:hint="eastAsia" w:eastAsia="宋体"/>
                <w:kern w:val="0"/>
                <w:sz w:val="20"/>
                <w:lang w:val="en-US" w:eastAsia="zh-CN"/>
              </w:rPr>
              <w:t>99.97</w:t>
            </w:r>
          </w:p>
        </w:tc>
        <w:tc>
          <w:tcPr>
            <w:tcW w:w="984" w:type="dxa"/>
            <w:gridSpan w:val="2"/>
            <w:tcBorders>
              <w:top w:val="nil"/>
              <w:left w:val="nil"/>
              <w:bottom w:val="single" w:color="auto" w:sz="4" w:space="0"/>
              <w:right w:val="single" w:color="auto" w:sz="4" w:space="0"/>
            </w:tcBorders>
            <w:noWrap w:val="0"/>
            <w:vAlign w:val="center"/>
          </w:tcPr>
          <w:p w14:paraId="36AD560B">
            <w:pPr>
              <w:jc w:val="center"/>
              <w:rPr>
                <w:rFonts w:eastAsia="宋体"/>
                <w:kern w:val="0"/>
                <w:sz w:val="20"/>
              </w:rPr>
            </w:pPr>
            <w:r>
              <w:rPr>
                <w:rFonts w:hint="eastAsia" w:eastAsia="宋体"/>
                <w:kern w:val="0"/>
                <w:sz w:val="20"/>
                <w:lang w:val="en-US" w:eastAsia="zh-CN"/>
              </w:rPr>
              <w:t>99.97</w:t>
            </w:r>
          </w:p>
        </w:tc>
        <w:tc>
          <w:tcPr>
            <w:tcW w:w="1134" w:type="dxa"/>
            <w:tcBorders>
              <w:top w:val="nil"/>
              <w:left w:val="single" w:color="auto" w:sz="4" w:space="0"/>
              <w:bottom w:val="single" w:color="auto" w:sz="4" w:space="0"/>
              <w:right w:val="nil"/>
            </w:tcBorders>
            <w:noWrap w:val="0"/>
            <w:vAlign w:val="center"/>
          </w:tcPr>
          <w:p w14:paraId="0C19581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C701DE">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46B2131">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12.74</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407CC0B">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58" w:type="dxa"/>
            <w:tcBorders>
              <w:top w:val="nil"/>
              <w:left w:val="nil"/>
              <w:bottom w:val="single" w:color="auto" w:sz="4" w:space="0"/>
              <w:right w:val="single" w:color="auto" w:sz="4" w:space="0"/>
            </w:tcBorders>
            <w:noWrap w:val="0"/>
            <w:vAlign w:val="center"/>
          </w:tcPr>
          <w:p w14:paraId="4E4FBEA0">
            <w:pPr>
              <w:jc w:val="center"/>
              <w:rPr>
                <w:rFonts w:eastAsia="宋体"/>
                <w:kern w:val="0"/>
                <w:sz w:val="20"/>
              </w:rPr>
            </w:pPr>
          </w:p>
        </w:tc>
      </w:tr>
      <w:tr w14:paraId="166AD99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C89884D">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45FC63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24D75B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51661C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FFA205">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F7E802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3.42</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540B191">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58" w:type="dxa"/>
            <w:tcBorders>
              <w:top w:val="nil"/>
              <w:left w:val="nil"/>
              <w:bottom w:val="single" w:color="auto" w:sz="4" w:space="0"/>
              <w:right w:val="single" w:color="auto" w:sz="4" w:space="0"/>
            </w:tcBorders>
            <w:noWrap w:val="0"/>
            <w:vAlign w:val="center"/>
          </w:tcPr>
          <w:p w14:paraId="1B5FF71A">
            <w:pPr>
              <w:jc w:val="center"/>
              <w:rPr>
                <w:rFonts w:eastAsia="宋体"/>
                <w:kern w:val="0"/>
                <w:sz w:val="20"/>
              </w:rPr>
            </w:pPr>
          </w:p>
        </w:tc>
      </w:tr>
      <w:tr w14:paraId="25FB9BF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DA83EA">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037CC0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8F4C6E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837FF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D1BEB9F">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lang w:eastAsia="zh-CN"/>
              </w:rPr>
              <w:t>住房保障</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E90419A">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5.05</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FCB4D2A">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58" w:type="dxa"/>
            <w:tcBorders>
              <w:top w:val="nil"/>
              <w:left w:val="nil"/>
              <w:bottom w:val="single" w:color="auto" w:sz="4" w:space="0"/>
              <w:right w:val="single" w:color="auto" w:sz="4" w:space="0"/>
            </w:tcBorders>
            <w:noWrap w:val="0"/>
            <w:vAlign w:val="center"/>
          </w:tcPr>
          <w:p w14:paraId="782487C9">
            <w:pPr>
              <w:jc w:val="center"/>
              <w:rPr>
                <w:rFonts w:eastAsia="宋体"/>
                <w:kern w:val="0"/>
                <w:sz w:val="20"/>
              </w:rPr>
            </w:pPr>
          </w:p>
        </w:tc>
      </w:tr>
      <w:tr w14:paraId="4653D44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2315071">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50C321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665C07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0BAC02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CDC871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9C158E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6C353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DF0AAD1">
            <w:pPr>
              <w:widowControl/>
              <w:jc w:val="center"/>
              <w:rPr>
                <w:rFonts w:eastAsia="宋体"/>
                <w:kern w:val="0"/>
                <w:sz w:val="20"/>
              </w:rPr>
            </w:pPr>
          </w:p>
        </w:tc>
      </w:tr>
      <w:tr w14:paraId="29D3A21C">
        <w:tblPrEx>
          <w:tblCellMar>
            <w:top w:w="0" w:type="dxa"/>
            <w:left w:w="108" w:type="dxa"/>
            <w:bottom w:w="0" w:type="dxa"/>
            <w:right w:w="108" w:type="dxa"/>
          </w:tblCellMar>
        </w:tblPrEx>
        <w:trPr>
          <w:trHeight w:val="363"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54C922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074E79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AFB7BA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7C6E4B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FE87B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67602A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5A6295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127809F">
            <w:pPr>
              <w:widowControl/>
              <w:jc w:val="center"/>
              <w:rPr>
                <w:rFonts w:eastAsia="宋体"/>
                <w:kern w:val="0"/>
                <w:sz w:val="20"/>
              </w:rPr>
            </w:pPr>
          </w:p>
        </w:tc>
      </w:tr>
      <w:tr w14:paraId="6A785800">
        <w:tblPrEx>
          <w:tblCellMar>
            <w:top w:w="0" w:type="dxa"/>
            <w:left w:w="108" w:type="dxa"/>
            <w:bottom w:w="0" w:type="dxa"/>
            <w:right w:w="108" w:type="dxa"/>
          </w:tblCellMar>
        </w:tblPrEx>
        <w:trPr>
          <w:trHeight w:val="402" w:hRule="atLeast"/>
        </w:trPr>
        <w:tc>
          <w:tcPr>
            <w:tcW w:w="1932" w:type="dxa"/>
            <w:tcBorders>
              <w:top w:val="nil"/>
              <w:left w:val="single" w:color="auto" w:sz="4" w:space="0"/>
              <w:bottom w:val="single" w:color="auto" w:sz="4" w:space="0"/>
              <w:right w:val="single" w:color="auto" w:sz="4" w:space="0"/>
            </w:tcBorders>
            <w:noWrap w:val="0"/>
            <w:vAlign w:val="center"/>
          </w:tcPr>
          <w:p w14:paraId="3FBEDB9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093C35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B6AB4C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501010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BAD3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DACAF7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835776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2F6889F">
            <w:pPr>
              <w:widowControl/>
              <w:jc w:val="center"/>
              <w:rPr>
                <w:rFonts w:eastAsia="宋体"/>
                <w:kern w:val="0"/>
                <w:sz w:val="20"/>
              </w:rPr>
            </w:pPr>
          </w:p>
        </w:tc>
      </w:tr>
      <w:tr w14:paraId="17C3B880">
        <w:tblPrEx>
          <w:tblCellMar>
            <w:top w:w="0" w:type="dxa"/>
            <w:left w:w="108" w:type="dxa"/>
            <w:bottom w:w="0" w:type="dxa"/>
            <w:right w:w="108" w:type="dxa"/>
          </w:tblCellMar>
        </w:tblPrEx>
        <w:trPr>
          <w:trHeight w:val="454" w:hRule="atLeast"/>
        </w:trPr>
        <w:tc>
          <w:tcPr>
            <w:tcW w:w="1932" w:type="dxa"/>
            <w:tcBorders>
              <w:top w:val="nil"/>
              <w:left w:val="single" w:color="auto" w:sz="4" w:space="0"/>
              <w:bottom w:val="single" w:color="auto" w:sz="4" w:space="0"/>
              <w:right w:val="single" w:color="auto" w:sz="4" w:space="0"/>
            </w:tcBorders>
            <w:noWrap w:val="0"/>
            <w:vAlign w:val="center"/>
          </w:tcPr>
          <w:p w14:paraId="14B9A019">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9F128A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53905E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75088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523C9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D600A6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B05C05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4E8FD8">
            <w:pPr>
              <w:jc w:val="center"/>
              <w:rPr>
                <w:rFonts w:eastAsia="宋体"/>
                <w:kern w:val="0"/>
                <w:sz w:val="20"/>
              </w:rPr>
            </w:pPr>
          </w:p>
        </w:tc>
      </w:tr>
      <w:tr w14:paraId="3E2779C5">
        <w:tblPrEx>
          <w:tblCellMar>
            <w:top w:w="0" w:type="dxa"/>
            <w:left w:w="108" w:type="dxa"/>
            <w:bottom w:w="0" w:type="dxa"/>
            <w:right w:w="108" w:type="dxa"/>
          </w:tblCellMar>
        </w:tblPrEx>
        <w:trPr>
          <w:trHeight w:val="423" w:hRule="atLeast"/>
        </w:trPr>
        <w:tc>
          <w:tcPr>
            <w:tcW w:w="1932" w:type="dxa"/>
            <w:tcBorders>
              <w:top w:val="nil"/>
              <w:left w:val="single" w:color="auto" w:sz="4" w:space="0"/>
              <w:bottom w:val="single" w:color="auto" w:sz="4" w:space="0"/>
              <w:right w:val="single" w:color="auto" w:sz="4" w:space="0"/>
            </w:tcBorders>
            <w:noWrap w:val="0"/>
            <w:vAlign w:val="center"/>
          </w:tcPr>
          <w:p w14:paraId="284C9E44">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4F48E58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ED347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A0B89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08633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A42225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558E1B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3AF02A">
            <w:pPr>
              <w:jc w:val="center"/>
              <w:rPr>
                <w:rFonts w:eastAsia="宋体"/>
                <w:kern w:val="0"/>
                <w:sz w:val="20"/>
              </w:rPr>
            </w:pPr>
          </w:p>
        </w:tc>
      </w:tr>
      <w:tr w14:paraId="450E4859">
        <w:tblPrEx>
          <w:tblCellMar>
            <w:top w:w="0" w:type="dxa"/>
            <w:left w:w="108" w:type="dxa"/>
            <w:bottom w:w="0" w:type="dxa"/>
            <w:right w:w="108" w:type="dxa"/>
          </w:tblCellMar>
        </w:tblPrEx>
        <w:trPr>
          <w:trHeight w:val="454" w:hRule="atLeast"/>
        </w:trPr>
        <w:tc>
          <w:tcPr>
            <w:tcW w:w="1932" w:type="dxa"/>
            <w:tcBorders>
              <w:top w:val="nil"/>
              <w:left w:val="single" w:color="auto" w:sz="4" w:space="0"/>
              <w:bottom w:val="single" w:color="auto" w:sz="4" w:space="0"/>
              <w:right w:val="single" w:color="auto" w:sz="4" w:space="0"/>
            </w:tcBorders>
            <w:noWrap w:val="0"/>
            <w:vAlign w:val="center"/>
          </w:tcPr>
          <w:p w14:paraId="159D1C09">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F85197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7E0503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735610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E14422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A20CB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6DB7D0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E8261B1">
            <w:pPr>
              <w:jc w:val="center"/>
              <w:rPr>
                <w:rFonts w:eastAsia="宋体"/>
                <w:kern w:val="0"/>
                <w:sz w:val="20"/>
              </w:rPr>
            </w:pPr>
          </w:p>
        </w:tc>
      </w:tr>
      <w:tr w14:paraId="4E49645A">
        <w:tblPrEx>
          <w:tblCellMar>
            <w:top w:w="0" w:type="dxa"/>
            <w:left w:w="108" w:type="dxa"/>
            <w:bottom w:w="0" w:type="dxa"/>
            <w:right w:w="108" w:type="dxa"/>
          </w:tblCellMar>
        </w:tblPrEx>
        <w:trPr>
          <w:trHeight w:val="433" w:hRule="atLeast"/>
        </w:trPr>
        <w:tc>
          <w:tcPr>
            <w:tcW w:w="1932" w:type="dxa"/>
            <w:tcBorders>
              <w:top w:val="nil"/>
              <w:left w:val="single" w:color="auto" w:sz="4" w:space="0"/>
              <w:bottom w:val="single" w:color="auto" w:sz="4" w:space="0"/>
              <w:right w:val="single" w:color="auto" w:sz="4" w:space="0"/>
            </w:tcBorders>
            <w:noWrap w:val="0"/>
            <w:vAlign w:val="center"/>
          </w:tcPr>
          <w:p w14:paraId="370A145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9308F99">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0C2CB10">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4F831B8">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F765F1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6180E5C">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B04F21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1A5FD6A6">
            <w:pPr>
              <w:jc w:val="center"/>
              <w:rPr>
                <w:rFonts w:hint="eastAsia" w:eastAsia="宋体"/>
                <w:sz w:val="20"/>
              </w:rPr>
            </w:pPr>
          </w:p>
        </w:tc>
      </w:tr>
      <w:tr w14:paraId="53C7CDC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50FFF26">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F49A198">
            <w:pPr>
              <w:widowControl/>
              <w:jc w:val="center"/>
              <w:rPr>
                <w:rFonts w:eastAsia="宋体"/>
                <w:kern w:val="0"/>
                <w:sz w:val="20"/>
              </w:rPr>
            </w:pPr>
            <w:r>
              <w:rPr>
                <w:rFonts w:hint="eastAsia" w:eastAsia="宋体"/>
                <w:kern w:val="0"/>
                <w:sz w:val="20"/>
                <w:lang w:val="en-US" w:eastAsia="zh-CN"/>
              </w:rPr>
              <w:t>99.97</w:t>
            </w:r>
          </w:p>
        </w:tc>
        <w:tc>
          <w:tcPr>
            <w:tcW w:w="984" w:type="dxa"/>
            <w:gridSpan w:val="2"/>
            <w:tcBorders>
              <w:top w:val="nil"/>
              <w:left w:val="nil"/>
              <w:bottom w:val="single" w:color="auto" w:sz="4" w:space="0"/>
              <w:right w:val="single" w:color="auto" w:sz="4" w:space="0"/>
            </w:tcBorders>
            <w:noWrap w:val="0"/>
            <w:vAlign w:val="center"/>
          </w:tcPr>
          <w:p w14:paraId="55AB4EDB">
            <w:pPr>
              <w:widowControl/>
              <w:jc w:val="center"/>
              <w:rPr>
                <w:rFonts w:eastAsia="宋体"/>
                <w:kern w:val="0"/>
                <w:sz w:val="20"/>
              </w:rPr>
            </w:pPr>
            <w:r>
              <w:rPr>
                <w:rFonts w:hint="eastAsia" w:eastAsia="宋体"/>
                <w:kern w:val="0"/>
                <w:sz w:val="20"/>
                <w:lang w:val="en-US" w:eastAsia="zh-CN"/>
              </w:rPr>
              <w:t>99.97</w:t>
            </w:r>
          </w:p>
        </w:tc>
        <w:tc>
          <w:tcPr>
            <w:tcW w:w="1134" w:type="dxa"/>
            <w:tcBorders>
              <w:top w:val="nil"/>
              <w:left w:val="single" w:color="auto" w:sz="4" w:space="0"/>
              <w:bottom w:val="single" w:color="auto" w:sz="4" w:space="0"/>
              <w:right w:val="nil"/>
            </w:tcBorders>
            <w:noWrap w:val="0"/>
            <w:vAlign w:val="center"/>
          </w:tcPr>
          <w:p w14:paraId="7590199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62F78F">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E9C1C29">
            <w:pPr>
              <w:widowControl/>
              <w:jc w:val="center"/>
              <w:rPr>
                <w:rFonts w:eastAsia="宋体"/>
                <w:b/>
                <w:bCs/>
                <w:kern w:val="0"/>
                <w:sz w:val="20"/>
              </w:rPr>
            </w:pPr>
            <w:r>
              <w:rPr>
                <w:rFonts w:hint="eastAsia" w:eastAsia="宋体"/>
                <w:kern w:val="0"/>
                <w:sz w:val="20"/>
                <w:lang w:val="en-US" w:eastAsia="zh-CN"/>
              </w:rPr>
              <w:t>99.97</w:t>
            </w:r>
          </w:p>
        </w:tc>
        <w:tc>
          <w:tcPr>
            <w:tcW w:w="1182" w:type="dxa"/>
            <w:gridSpan w:val="2"/>
            <w:tcBorders>
              <w:top w:val="nil"/>
              <w:left w:val="nil"/>
              <w:bottom w:val="single" w:color="auto" w:sz="4" w:space="0"/>
              <w:right w:val="single" w:color="auto" w:sz="4" w:space="0"/>
            </w:tcBorders>
            <w:noWrap w:val="0"/>
            <w:vAlign w:val="center"/>
          </w:tcPr>
          <w:p w14:paraId="7C308CBF">
            <w:pPr>
              <w:widowControl/>
              <w:jc w:val="center"/>
              <w:rPr>
                <w:rFonts w:eastAsia="宋体"/>
                <w:kern w:val="0"/>
                <w:sz w:val="20"/>
              </w:rPr>
            </w:pPr>
            <w:r>
              <w:rPr>
                <w:rFonts w:hint="eastAsia" w:eastAsia="宋体"/>
                <w:kern w:val="0"/>
                <w:sz w:val="20"/>
                <w:lang w:val="en-US" w:eastAsia="zh-CN"/>
              </w:rPr>
              <w:t>99.97</w:t>
            </w:r>
          </w:p>
        </w:tc>
        <w:tc>
          <w:tcPr>
            <w:tcW w:w="1158" w:type="dxa"/>
            <w:tcBorders>
              <w:top w:val="nil"/>
              <w:left w:val="nil"/>
              <w:bottom w:val="single" w:color="auto" w:sz="4" w:space="0"/>
              <w:right w:val="single" w:color="auto" w:sz="4" w:space="0"/>
            </w:tcBorders>
            <w:noWrap w:val="0"/>
            <w:vAlign w:val="center"/>
          </w:tcPr>
          <w:p w14:paraId="23A5C976">
            <w:pPr>
              <w:widowControl/>
              <w:jc w:val="center"/>
              <w:rPr>
                <w:rFonts w:eastAsia="宋体"/>
                <w:kern w:val="0"/>
                <w:sz w:val="20"/>
              </w:rPr>
            </w:pPr>
          </w:p>
        </w:tc>
      </w:tr>
      <w:tr w14:paraId="38BB55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50CC6E">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242F43F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D11A75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DFF16F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7C3C0F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314AC0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6FFF97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15F647">
            <w:pPr>
              <w:jc w:val="center"/>
              <w:rPr>
                <w:rFonts w:eastAsia="宋体"/>
                <w:kern w:val="0"/>
                <w:sz w:val="20"/>
              </w:rPr>
            </w:pPr>
          </w:p>
        </w:tc>
      </w:tr>
      <w:tr w14:paraId="78ACC32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0F75E8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5BB4BCA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6C58E5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83962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51D67C">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CCA161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10889B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F4B6A75">
            <w:pPr>
              <w:widowControl/>
              <w:jc w:val="center"/>
              <w:rPr>
                <w:rFonts w:eastAsia="宋体"/>
                <w:kern w:val="0"/>
                <w:sz w:val="20"/>
              </w:rPr>
            </w:pPr>
          </w:p>
        </w:tc>
      </w:tr>
      <w:tr w14:paraId="2DECFE4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74A047D">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9E2AE4E">
            <w:pPr>
              <w:widowControl/>
              <w:jc w:val="center"/>
              <w:rPr>
                <w:rFonts w:eastAsia="宋体"/>
                <w:kern w:val="0"/>
                <w:sz w:val="20"/>
              </w:rPr>
            </w:pPr>
            <w:r>
              <w:rPr>
                <w:rFonts w:hint="eastAsia" w:eastAsia="宋体"/>
                <w:kern w:val="0"/>
                <w:sz w:val="20"/>
                <w:lang w:val="en-US" w:eastAsia="zh-CN"/>
              </w:rPr>
              <w:t>99.97</w:t>
            </w:r>
          </w:p>
        </w:tc>
        <w:tc>
          <w:tcPr>
            <w:tcW w:w="984" w:type="dxa"/>
            <w:gridSpan w:val="2"/>
            <w:tcBorders>
              <w:top w:val="nil"/>
              <w:left w:val="nil"/>
              <w:bottom w:val="single" w:color="auto" w:sz="4" w:space="0"/>
              <w:right w:val="single" w:color="auto" w:sz="4" w:space="0"/>
            </w:tcBorders>
            <w:noWrap w:val="0"/>
            <w:vAlign w:val="center"/>
          </w:tcPr>
          <w:p w14:paraId="52A92EB9">
            <w:pPr>
              <w:widowControl/>
              <w:jc w:val="center"/>
              <w:rPr>
                <w:rFonts w:eastAsia="宋体"/>
                <w:kern w:val="0"/>
                <w:sz w:val="20"/>
              </w:rPr>
            </w:pPr>
            <w:r>
              <w:rPr>
                <w:rFonts w:hint="eastAsia" w:eastAsia="宋体"/>
                <w:kern w:val="0"/>
                <w:sz w:val="20"/>
                <w:lang w:val="en-US" w:eastAsia="zh-CN"/>
              </w:rPr>
              <w:t>99.97</w:t>
            </w:r>
          </w:p>
        </w:tc>
        <w:tc>
          <w:tcPr>
            <w:tcW w:w="1134" w:type="dxa"/>
            <w:tcBorders>
              <w:top w:val="nil"/>
              <w:left w:val="single" w:color="auto" w:sz="4" w:space="0"/>
              <w:bottom w:val="single" w:color="auto" w:sz="4" w:space="0"/>
              <w:right w:val="nil"/>
            </w:tcBorders>
            <w:noWrap w:val="0"/>
            <w:vAlign w:val="center"/>
          </w:tcPr>
          <w:p w14:paraId="0B4319C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1B15C93">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918F2CF">
            <w:pPr>
              <w:widowControl/>
              <w:jc w:val="center"/>
              <w:rPr>
                <w:rFonts w:eastAsia="宋体"/>
                <w:kern w:val="0"/>
                <w:sz w:val="20"/>
              </w:rPr>
            </w:pPr>
            <w:r>
              <w:rPr>
                <w:rFonts w:hint="eastAsia" w:eastAsia="宋体"/>
                <w:kern w:val="0"/>
                <w:sz w:val="20"/>
                <w:lang w:val="en-US" w:eastAsia="zh-CN"/>
              </w:rPr>
              <w:t>99.97</w:t>
            </w:r>
          </w:p>
        </w:tc>
        <w:tc>
          <w:tcPr>
            <w:tcW w:w="1182" w:type="dxa"/>
            <w:gridSpan w:val="2"/>
            <w:tcBorders>
              <w:top w:val="nil"/>
              <w:left w:val="nil"/>
              <w:bottom w:val="single" w:color="auto" w:sz="4" w:space="0"/>
              <w:right w:val="single" w:color="auto" w:sz="4" w:space="0"/>
            </w:tcBorders>
            <w:noWrap w:val="0"/>
            <w:vAlign w:val="center"/>
          </w:tcPr>
          <w:p w14:paraId="4535B583">
            <w:pPr>
              <w:widowControl/>
              <w:jc w:val="center"/>
              <w:rPr>
                <w:rFonts w:eastAsia="宋体"/>
                <w:kern w:val="0"/>
                <w:sz w:val="20"/>
              </w:rPr>
            </w:pPr>
            <w:r>
              <w:rPr>
                <w:rFonts w:hint="eastAsia" w:eastAsia="宋体"/>
                <w:kern w:val="0"/>
                <w:sz w:val="20"/>
                <w:lang w:val="en-US" w:eastAsia="zh-CN"/>
              </w:rPr>
              <w:t>99.97</w:t>
            </w:r>
          </w:p>
        </w:tc>
        <w:tc>
          <w:tcPr>
            <w:tcW w:w="1158" w:type="dxa"/>
            <w:tcBorders>
              <w:top w:val="nil"/>
              <w:left w:val="nil"/>
              <w:bottom w:val="single" w:color="auto" w:sz="4" w:space="0"/>
              <w:right w:val="single" w:color="auto" w:sz="4" w:space="0"/>
            </w:tcBorders>
            <w:noWrap w:val="0"/>
            <w:vAlign w:val="center"/>
          </w:tcPr>
          <w:p w14:paraId="7BB89EB5">
            <w:pPr>
              <w:widowControl/>
              <w:jc w:val="center"/>
              <w:rPr>
                <w:rFonts w:eastAsia="宋体"/>
                <w:kern w:val="0"/>
                <w:sz w:val="20"/>
              </w:rPr>
            </w:pPr>
          </w:p>
        </w:tc>
      </w:tr>
    </w:tbl>
    <w:p w14:paraId="1B3374FA">
      <w:pPr>
        <w:ind w:firstLine="640" w:firstLineChars="200"/>
        <w:rPr>
          <w:rFonts w:eastAsia="楷体_GB2312"/>
          <w:strike/>
        </w:rPr>
      </w:pPr>
    </w:p>
    <w:p w14:paraId="69154AE7">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038"/>
        <w:gridCol w:w="672"/>
        <w:gridCol w:w="723"/>
        <w:gridCol w:w="719"/>
        <w:gridCol w:w="612"/>
        <w:gridCol w:w="552"/>
        <w:gridCol w:w="552"/>
        <w:gridCol w:w="540"/>
        <w:gridCol w:w="571"/>
        <w:gridCol w:w="487"/>
        <w:gridCol w:w="488"/>
        <w:gridCol w:w="488"/>
        <w:gridCol w:w="486"/>
        <w:gridCol w:w="556"/>
        <w:gridCol w:w="492"/>
        <w:gridCol w:w="1"/>
        <w:gridCol w:w="504"/>
        <w:gridCol w:w="487"/>
        <w:gridCol w:w="520"/>
      </w:tblGrid>
      <w:tr w14:paraId="7D3522FE">
        <w:tblPrEx>
          <w:tblCellMar>
            <w:top w:w="0" w:type="dxa"/>
            <w:left w:w="108" w:type="dxa"/>
            <w:bottom w:w="0" w:type="dxa"/>
            <w:right w:w="108" w:type="dxa"/>
          </w:tblCellMar>
        </w:tblPrEx>
        <w:trPr>
          <w:trHeight w:val="335" w:hRule="atLeast"/>
          <w:jc w:val="center"/>
        </w:trPr>
        <w:tc>
          <w:tcPr>
            <w:tcW w:w="1038" w:type="dxa"/>
            <w:tcBorders>
              <w:bottom w:val="single" w:color="000000" w:sz="4" w:space="0"/>
            </w:tcBorders>
            <w:noWrap w:val="0"/>
            <w:vAlign w:val="top"/>
          </w:tcPr>
          <w:p w14:paraId="7979AE7D">
            <w:pPr>
              <w:autoSpaceDN w:val="0"/>
              <w:jc w:val="left"/>
              <w:textAlignment w:val="center"/>
              <w:rPr>
                <w:rFonts w:eastAsia="华文细黑"/>
                <w:color w:val="000000"/>
                <w:sz w:val="20"/>
              </w:rPr>
            </w:pPr>
          </w:p>
        </w:tc>
        <w:tc>
          <w:tcPr>
            <w:tcW w:w="4941" w:type="dxa"/>
            <w:gridSpan w:val="8"/>
            <w:tcBorders>
              <w:bottom w:val="single" w:color="000000" w:sz="4" w:space="0"/>
            </w:tcBorders>
            <w:noWrap w:val="0"/>
            <w:vAlign w:val="center"/>
          </w:tcPr>
          <w:p w14:paraId="560EFD56">
            <w:pPr>
              <w:autoSpaceDN w:val="0"/>
              <w:jc w:val="left"/>
              <w:textAlignment w:val="center"/>
              <w:rPr>
                <w:rFonts w:eastAsia="华文细黑"/>
                <w:color w:val="000000"/>
                <w:sz w:val="20"/>
              </w:rPr>
            </w:pPr>
          </w:p>
        </w:tc>
        <w:tc>
          <w:tcPr>
            <w:tcW w:w="1463" w:type="dxa"/>
            <w:gridSpan w:val="3"/>
            <w:noWrap w:val="0"/>
            <w:vAlign w:val="center"/>
          </w:tcPr>
          <w:p w14:paraId="0B743F81">
            <w:pPr>
              <w:autoSpaceDN w:val="0"/>
              <w:jc w:val="left"/>
              <w:textAlignment w:val="center"/>
              <w:rPr>
                <w:rFonts w:eastAsia="华文细黑"/>
                <w:color w:val="000000"/>
                <w:sz w:val="20"/>
              </w:rPr>
            </w:pPr>
          </w:p>
        </w:tc>
        <w:tc>
          <w:tcPr>
            <w:tcW w:w="486" w:type="dxa"/>
            <w:noWrap w:val="0"/>
            <w:vAlign w:val="center"/>
          </w:tcPr>
          <w:p w14:paraId="03FAAA37">
            <w:pPr>
              <w:autoSpaceDN w:val="0"/>
              <w:jc w:val="left"/>
              <w:textAlignment w:val="center"/>
              <w:rPr>
                <w:rFonts w:eastAsia="华文细黑"/>
                <w:color w:val="000000"/>
                <w:sz w:val="20"/>
              </w:rPr>
            </w:pPr>
          </w:p>
        </w:tc>
        <w:tc>
          <w:tcPr>
            <w:tcW w:w="556" w:type="dxa"/>
            <w:noWrap w:val="0"/>
            <w:vAlign w:val="center"/>
          </w:tcPr>
          <w:p w14:paraId="2F63AD8F">
            <w:pPr>
              <w:autoSpaceDN w:val="0"/>
              <w:jc w:val="left"/>
              <w:textAlignment w:val="center"/>
              <w:rPr>
                <w:rFonts w:eastAsia="华文细黑"/>
                <w:color w:val="000000"/>
                <w:sz w:val="20"/>
              </w:rPr>
            </w:pPr>
          </w:p>
        </w:tc>
        <w:tc>
          <w:tcPr>
            <w:tcW w:w="493" w:type="dxa"/>
            <w:gridSpan w:val="2"/>
            <w:noWrap w:val="0"/>
            <w:vAlign w:val="bottom"/>
          </w:tcPr>
          <w:p w14:paraId="341FCAE3">
            <w:pPr>
              <w:autoSpaceDN w:val="0"/>
              <w:jc w:val="right"/>
              <w:textAlignment w:val="bottom"/>
              <w:rPr>
                <w:rFonts w:eastAsia="宋体"/>
                <w:color w:val="000000"/>
                <w:sz w:val="20"/>
              </w:rPr>
            </w:pPr>
          </w:p>
        </w:tc>
        <w:tc>
          <w:tcPr>
            <w:tcW w:w="1511" w:type="dxa"/>
            <w:gridSpan w:val="3"/>
            <w:noWrap w:val="0"/>
            <w:vAlign w:val="bottom"/>
          </w:tcPr>
          <w:p w14:paraId="65D92C9B">
            <w:pPr>
              <w:wordWrap/>
              <w:autoSpaceDN w:val="0"/>
              <w:jc w:val="right"/>
              <w:textAlignment w:val="center"/>
              <w:rPr>
                <w:rFonts w:eastAsia="宋体"/>
                <w:color w:val="000000"/>
                <w:sz w:val="20"/>
              </w:rPr>
            </w:pPr>
            <w:r>
              <w:rPr>
                <w:rFonts w:eastAsia="宋体"/>
                <w:color w:val="000000"/>
                <w:sz w:val="20"/>
              </w:rPr>
              <w:t>单位：万元</w:t>
            </w:r>
          </w:p>
        </w:tc>
      </w:tr>
      <w:tr w14:paraId="5CB233AA">
        <w:tblPrEx>
          <w:tblCellMar>
            <w:top w:w="0" w:type="dxa"/>
            <w:left w:w="108" w:type="dxa"/>
            <w:bottom w:w="0" w:type="dxa"/>
            <w:right w:w="108" w:type="dxa"/>
          </w:tblCellMar>
        </w:tblPrEx>
        <w:trPr>
          <w:trHeight w:val="517" w:hRule="atLeast"/>
          <w:jc w:val="center"/>
        </w:trPr>
        <w:tc>
          <w:tcPr>
            <w:tcW w:w="1038" w:type="dxa"/>
            <w:vMerge w:val="restart"/>
            <w:tcBorders>
              <w:left w:val="single" w:color="000000" w:sz="4" w:space="0"/>
              <w:right w:val="single" w:color="000000" w:sz="4" w:space="0"/>
            </w:tcBorders>
            <w:noWrap w:val="0"/>
            <w:vAlign w:val="center"/>
          </w:tcPr>
          <w:p w14:paraId="645471F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1668153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672" w:type="dxa"/>
            <w:vMerge w:val="restart"/>
            <w:tcBorders>
              <w:top w:val="single" w:color="000000" w:sz="4" w:space="0"/>
              <w:left w:val="single" w:color="000000" w:sz="4" w:space="0"/>
              <w:right w:val="single" w:color="000000" w:sz="4" w:space="0"/>
            </w:tcBorders>
            <w:noWrap w:val="0"/>
            <w:vAlign w:val="center"/>
          </w:tcPr>
          <w:p w14:paraId="3063E1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732" w:type="dxa"/>
            <w:gridSpan w:val="10"/>
            <w:tcBorders>
              <w:top w:val="single" w:color="000000" w:sz="4" w:space="0"/>
              <w:left w:val="single" w:color="000000" w:sz="4" w:space="0"/>
              <w:right w:val="single" w:color="000000" w:sz="4" w:space="0"/>
            </w:tcBorders>
            <w:noWrap w:val="0"/>
            <w:vAlign w:val="center"/>
          </w:tcPr>
          <w:p w14:paraId="30F42D1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1721E5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42A212A">
        <w:tblPrEx>
          <w:tblCellMar>
            <w:top w:w="0" w:type="dxa"/>
            <w:left w:w="108" w:type="dxa"/>
            <w:bottom w:w="0" w:type="dxa"/>
            <w:right w:w="108" w:type="dxa"/>
          </w:tblCellMar>
        </w:tblPrEx>
        <w:trPr>
          <w:trHeight w:val="517" w:hRule="atLeast"/>
          <w:jc w:val="center"/>
        </w:trPr>
        <w:tc>
          <w:tcPr>
            <w:tcW w:w="1038" w:type="dxa"/>
            <w:vMerge w:val="continue"/>
            <w:tcBorders>
              <w:left w:val="single" w:color="000000" w:sz="4" w:space="0"/>
              <w:right w:val="single" w:color="000000" w:sz="4" w:space="0"/>
            </w:tcBorders>
            <w:noWrap w:val="0"/>
            <w:vAlign w:val="center"/>
          </w:tcPr>
          <w:p w14:paraId="3E2C4040">
            <w:pPr>
              <w:widowControl/>
              <w:jc w:val="center"/>
              <w:rPr>
                <w:rFonts w:hint="eastAsia" w:eastAsia="宋体"/>
                <w:color w:val="000000"/>
                <w:sz w:val="20"/>
                <w:shd w:val="clear" w:color="auto" w:fill="FFFFFF"/>
                <w:lang w:eastAsia="zh-CN"/>
              </w:rPr>
            </w:pPr>
          </w:p>
        </w:tc>
        <w:tc>
          <w:tcPr>
            <w:tcW w:w="672" w:type="dxa"/>
            <w:vMerge w:val="continue"/>
            <w:tcBorders>
              <w:left w:val="single" w:color="000000" w:sz="4" w:space="0"/>
              <w:right w:val="single" w:color="000000" w:sz="4" w:space="0"/>
            </w:tcBorders>
            <w:noWrap w:val="0"/>
            <w:vAlign w:val="center"/>
          </w:tcPr>
          <w:p w14:paraId="7A082F27">
            <w:pPr>
              <w:widowControl/>
              <w:jc w:val="center"/>
              <w:rPr>
                <w:rFonts w:hint="eastAsia" w:eastAsia="宋体"/>
                <w:color w:val="000000"/>
                <w:sz w:val="20"/>
                <w:shd w:val="clear" w:color="auto" w:fill="FFFFFF"/>
                <w:lang w:eastAsia="zh-CN"/>
              </w:rPr>
            </w:pPr>
          </w:p>
        </w:tc>
        <w:tc>
          <w:tcPr>
            <w:tcW w:w="723" w:type="dxa"/>
            <w:vMerge w:val="restart"/>
            <w:tcBorders>
              <w:top w:val="single" w:color="000000" w:sz="4" w:space="0"/>
              <w:left w:val="single" w:color="000000" w:sz="4" w:space="0"/>
              <w:right w:val="single" w:color="auto" w:sz="4" w:space="0"/>
            </w:tcBorders>
            <w:noWrap w:val="0"/>
            <w:vAlign w:val="center"/>
          </w:tcPr>
          <w:p w14:paraId="5CB6BA0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83" w:type="dxa"/>
            <w:gridSpan w:val="3"/>
            <w:tcBorders>
              <w:top w:val="single" w:color="000000" w:sz="4" w:space="0"/>
              <w:left w:val="single" w:color="auto" w:sz="4" w:space="0"/>
              <w:right w:val="single" w:color="auto" w:sz="4" w:space="0"/>
            </w:tcBorders>
            <w:noWrap w:val="0"/>
            <w:vAlign w:val="center"/>
          </w:tcPr>
          <w:p w14:paraId="3B1C120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61E0105E">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1EEB133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31E009F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4938C6C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290E10E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4C9E2F6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0EAAC8F1">
        <w:tblPrEx>
          <w:tblCellMar>
            <w:top w:w="0" w:type="dxa"/>
            <w:left w:w="108" w:type="dxa"/>
            <w:bottom w:w="0" w:type="dxa"/>
            <w:right w:w="108" w:type="dxa"/>
          </w:tblCellMar>
        </w:tblPrEx>
        <w:trPr>
          <w:trHeight w:val="4233" w:hRule="atLeast"/>
          <w:jc w:val="center"/>
        </w:trPr>
        <w:tc>
          <w:tcPr>
            <w:tcW w:w="103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7E09EFF">
            <w:pPr>
              <w:widowControl/>
              <w:ind w:left="113" w:right="113"/>
              <w:jc w:val="center"/>
              <w:rPr>
                <w:rFonts w:hint="eastAsia" w:eastAsia="宋体"/>
                <w:color w:val="000000"/>
                <w:sz w:val="20"/>
                <w:shd w:val="clear" w:color="auto" w:fill="FFFFFF"/>
              </w:rPr>
            </w:pPr>
          </w:p>
        </w:tc>
        <w:tc>
          <w:tcPr>
            <w:tcW w:w="67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6E66C95">
            <w:pPr>
              <w:widowControl/>
              <w:ind w:left="113" w:right="113"/>
              <w:jc w:val="center"/>
              <w:rPr>
                <w:rFonts w:hint="eastAsia" w:eastAsia="宋体"/>
                <w:color w:val="000000"/>
                <w:sz w:val="20"/>
                <w:shd w:val="clear" w:color="auto" w:fill="FFFFFF"/>
                <w:lang w:eastAsia="zh-CN"/>
              </w:rPr>
            </w:pPr>
          </w:p>
        </w:tc>
        <w:tc>
          <w:tcPr>
            <w:tcW w:w="72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9A52075">
            <w:pPr>
              <w:widowControl/>
              <w:ind w:left="113" w:right="113"/>
              <w:jc w:val="center"/>
              <w:rPr>
                <w:rFonts w:hint="eastAsia" w:eastAsia="宋体"/>
                <w:color w:val="000000"/>
                <w:sz w:val="21"/>
                <w:szCs w:val="21"/>
                <w:shd w:val="clear" w:color="auto" w:fill="FFFFFF"/>
                <w:lang w:eastAsia="zh-CN"/>
              </w:rPr>
            </w:pPr>
          </w:p>
        </w:tc>
        <w:tc>
          <w:tcPr>
            <w:tcW w:w="7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475D74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612" w:type="dxa"/>
            <w:tcBorders>
              <w:top w:val="single" w:color="000000" w:sz="4" w:space="0"/>
              <w:left w:val="single" w:color="000000" w:sz="4" w:space="0"/>
              <w:bottom w:val="single" w:color="000000" w:sz="4" w:space="0"/>
            </w:tcBorders>
            <w:shd w:val="solid" w:color="FFFFFF" w:fill="auto"/>
            <w:noWrap w:val="0"/>
            <w:textDirection w:val="tbLrV"/>
            <w:vAlign w:val="center"/>
          </w:tcPr>
          <w:p w14:paraId="425537B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4960DA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15F45C3">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804FD9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B46E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5FA77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A73BD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32BB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0D797E8">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8292E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393560">
            <w:pPr>
              <w:widowControl/>
              <w:ind w:left="113" w:right="113"/>
              <w:jc w:val="left"/>
              <w:rPr>
                <w:rFonts w:hint="eastAsia" w:eastAsia="宋体"/>
                <w:color w:val="000000"/>
                <w:sz w:val="20"/>
                <w:szCs w:val="20"/>
                <w:shd w:val="clear" w:color="auto" w:fill="FFFFFF"/>
                <w:lang w:eastAsia="zh-CN"/>
              </w:rPr>
            </w:pPr>
          </w:p>
          <w:p w14:paraId="350540A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1FF98D5D">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2E8FE1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5C4C7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ACAB8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8ED7ACC">
        <w:tblPrEx>
          <w:tblCellMar>
            <w:top w:w="0" w:type="dxa"/>
            <w:left w:w="108" w:type="dxa"/>
            <w:bottom w:w="0" w:type="dxa"/>
            <w:right w:w="108" w:type="dxa"/>
          </w:tblCellMar>
        </w:tblPrEx>
        <w:trPr>
          <w:trHeight w:val="1167" w:hRule="atLeast"/>
          <w:jc w:val="center"/>
        </w:trPr>
        <w:tc>
          <w:tcPr>
            <w:tcW w:w="1038" w:type="dxa"/>
            <w:tcBorders>
              <w:top w:val="single" w:color="000000" w:sz="4" w:space="0"/>
              <w:left w:val="single" w:color="000000" w:sz="4" w:space="0"/>
              <w:bottom w:val="single" w:color="000000" w:sz="4" w:space="0"/>
            </w:tcBorders>
            <w:shd w:val="solid" w:color="FFFFFF" w:fill="auto"/>
            <w:noWrap w:val="0"/>
            <w:vAlign w:val="center"/>
          </w:tcPr>
          <w:p w14:paraId="71ABB6C6">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吉林市统计局昌邑区分局</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2B2F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99.97</w:t>
            </w:r>
          </w:p>
        </w:tc>
        <w:tc>
          <w:tcPr>
            <w:tcW w:w="7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7A375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99.97</w:t>
            </w:r>
          </w:p>
        </w:tc>
        <w:tc>
          <w:tcPr>
            <w:tcW w:w="7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7ED29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99.97</w:t>
            </w: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2E71BA26">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2D1CE3">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11243C30">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79F78">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B70B9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30175F">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D779EF">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C7CEE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7B1AB4">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1CED48">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62A47FF">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C6A06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BA72F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A61AA5">
            <w:pPr>
              <w:shd w:val="solid" w:color="FFFFFF" w:fill="auto"/>
              <w:autoSpaceDN w:val="0"/>
              <w:jc w:val="right"/>
              <w:textAlignment w:val="center"/>
              <w:rPr>
                <w:rFonts w:eastAsia="宋体"/>
                <w:color w:val="000000"/>
                <w:sz w:val="20"/>
                <w:shd w:val="clear" w:color="auto" w:fill="FFFFFF"/>
              </w:rPr>
            </w:pPr>
          </w:p>
        </w:tc>
      </w:tr>
      <w:tr w14:paraId="45DF0A79">
        <w:tblPrEx>
          <w:tblCellMar>
            <w:top w:w="0" w:type="dxa"/>
            <w:left w:w="108" w:type="dxa"/>
            <w:bottom w:w="0" w:type="dxa"/>
            <w:right w:w="108" w:type="dxa"/>
          </w:tblCellMar>
        </w:tblPrEx>
        <w:trPr>
          <w:trHeight w:val="517" w:hRule="atLeast"/>
          <w:jc w:val="center"/>
        </w:trPr>
        <w:tc>
          <w:tcPr>
            <w:tcW w:w="1038" w:type="dxa"/>
            <w:tcBorders>
              <w:top w:val="single" w:color="000000" w:sz="4" w:space="0"/>
              <w:left w:val="single" w:color="000000" w:sz="4" w:space="0"/>
              <w:bottom w:val="single" w:color="000000" w:sz="4" w:space="0"/>
            </w:tcBorders>
            <w:shd w:val="solid" w:color="FFFFFF" w:fill="auto"/>
            <w:noWrap w:val="0"/>
            <w:vAlign w:val="center"/>
          </w:tcPr>
          <w:p w14:paraId="1DE7B8A0">
            <w:pPr>
              <w:widowControl/>
              <w:jc w:val="left"/>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C8759B">
            <w:pPr>
              <w:shd w:val="solid" w:color="FFFFFF" w:fill="auto"/>
              <w:autoSpaceDN w:val="0"/>
              <w:jc w:val="right"/>
              <w:textAlignment w:val="center"/>
              <w:rPr>
                <w:rFonts w:eastAsia="宋体"/>
                <w:color w:val="000000"/>
                <w:sz w:val="20"/>
                <w:shd w:val="clear" w:color="auto" w:fill="FFFFFF"/>
              </w:rPr>
            </w:pPr>
          </w:p>
        </w:tc>
        <w:tc>
          <w:tcPr>
            <w:tcW w:w="7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C48B3C">
            <w:pPr>
              <w:shd w:val="solid" w:color="FFFFFF" w:fill="auto"/>
              <w:autoSpaceDN w:val="0"/>
              <w:jc w:val="right"/>
              <w:textAlignment w:val="center"/>
              <w:rPr>
                <w:rFonts w:eastAsia="宋体"/>
                <w:color w:val="000000"/>
                <w:sz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CCE2B0">
            <w:pPr>
              <w:shd w:val="solid" w:color="FFFFFF" w:fill="auto"/>
              <w:autoSpaceDN w:val="0"/>
              <w:jc w:val="right"/>
              <w:textAlignment w:val="center"/>
              <w:rPr>
                <w:rFonts w:eastAsia="宋体"/>
                <w:color w:val="000000"/>
                <w:sz w:val="20"/>
                <w:shd w:val="clear" w:color="auto" w:fill="FFFFFF"/>
              </w:rPr>
            </w:pP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3A1378E9">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ABC44C">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67AD55DF">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DE6192">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74B6D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DAC67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BA065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76D047">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5F76EE">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67CE6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0944465">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55855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54557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A6C5B">
            <w:pPr>
              <w:shd w:val="solid" w:color="FFFFFF" w:fill="auto"/>
              <w:autoSpaceDN w:val="0"/>
              <w:jc w:val="right"/>
              <w:textAlignment w:val="center"/>
              <w:rPr>
                <w:rFonts w:eastAsia="宋体"/>
                <w:color w:val="000000"/>
                <w:sz w:val="20"/>
                <w:shd w:val="clear" w:color="auto" w:fill="FFFFFF"/>
              </w:rPr>
            </w:pPr>
          </w:p>
        </w:tc>
      </w:tr>
      <w:tr w14:paraId="53DF20B8">
        <w:tblPrEx>
          <w:tblCellMar>
            <w:top w:w="0" w:type="dxa"/>
            <w:left w:w="108" w:type="dxa"/>
            <w:bottom w:w="0" w:type="dxa"/>
            <w:right w:w="108" w:type="dxa"/>
          </w:tblCellMar>
        </w:tblPrEx>
        <w:trPr>
          <w:trHeight w:val="530" w:hRule="atLeast"/>
          <w:jc w:val="center"/>
        </w:trPr>
        <w:tc>
          <w:tcPr>
            <w:tcW w:w="1038" w:type="dxa"/>
            <w:tcBorders>
              <w:top w:val="single" w:color="000000" w:sz="4" w:space="0"/>
              <w:left w:val="single" w:color="000000" w:sz="4" w:space="0"/>
              <w:bottom w:val="single" w:color="000000" w:sz="4" w:space="0"/>
            </w:tcBorders>
            <w:shd w:val="solid" w:color="FFFFFF" w:fill="auto"/>
            <w:noWrap w:val="0"/>
            <w:vAlign w:val="center"/>
          </w:tcPr>
          <w:p w14:paraId="1CC802F3">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5A7A45">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99.97</w:t>
            </w:r>
          </w:p>
        </w:tc>
        <w:tc>
          <w:tcPr>
            <w:tcW w:w="7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C453B4">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99.97</w:t>
            </w:r>
          </w:p>
        </w:tc>
        <w:tc>
          <w:tcPr>
            <w:tcW w:w="7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C855AE">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99.97</w:t>
            </w: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1A9B9EDE">
            <w:pPr>
              <w:shd w:val="solid" w:color="FFFFFF" w:fill="auto"/>
              <w:autoSpaceDN w:val="0"/>
              <w:jc w:val="right"/>
              <w:textAlignment w:val="center"/>
              <w:rPr>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4F285E">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EE32B76">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387CA9">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B8E355">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514354">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AD01F8">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4DE5F5">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A092F4">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79AAB4">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4A2188F">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37281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C9A81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9C01F6">
            <w:pPr>
              <w:shd w:val="solid" w:color="FFFFFF" w:fill="auto"/>
              <w:autoSpaceDN w:val="0"/>
              <w:jc w:val="right"/>
              <w:textAlignment w:val="center"/>
              <w:rPr>
                <w:color w:val="000000"/>
                <w:sz w:val="20"/>
                <w:shd w:val="clear" w:color="auto" w:fill="FFFFFF"/>
              </w:rPr>
            </w:pPr>
          </w:p>
        </w:tc>
      </w:tr>
    </w:tbl>
    <w:p w14:paraId="7FD08501">
      <w:pPr>
        <w:rPr>
          <w:rFonts w:hAnsi="楷体" w:eastAsia="楷体"/>
        </w:rPr>
      </w:pPr>
    </w:p>
    <w:p w14:paraId="189D0C84">
      <w:pPr>
        <w:rPr>
          <w:rFonts w:hAnsi="楷体" w:eastAsia="楷体"/>
        </w:rPr>
      </w:pPr>
    </w:p>
    <w:p w14:paraId="06655B83">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08C2EE41">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64EF094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373"/>
              <w:gridCol w:w="1165"/>
              <w:gridCol w:w="1184"/>
              <w:gridCol w:w="1090"/>
              <w:gridCol w:w="1297"/>
              <w:gridCol w:w="1266"/>
              <w:gridCol w:w="30"/>
              <w:gridCol w:w="1297"/>
              <w:gridCol w:w="138"/>
            </w:tblGrid>
            <w:tr w14:paraId="10F22433">
              <w:tblPrEx>
                <w:tblCellMar>
                  <w:top w:w="15" w:type="dxa"/>
                  <w:left w:w="15" w:type="dxa"/>
                  <w:bottom w:w="15" w:type="dxa"/>
                  <w:right w:w="15" w:type="dxa"/>
                </w:tblCellMar>
              </w:tblPrEx>
              <w:trPr>
                <w:gridAfter w:val="1"/>
                <w:wAfter w:w="138" w:type="dxa"/>
                <w:trHeight w:val="362" w:hRule="atLeast"/>
              </w:trPr>
              <w:tc>
                <w:tcPr>
                  <w:tcW w:w="5812" w:type="dxa"/>
                  <w:gridSpan w:val="4"/>
                  <w:tcBorders>
                    <w:bottom w:val="single" w:color="000000" w:sz="4" w:space="0"/>
                  </w:tcBorders>
                  <w:noWrap w:val="0"/>
                  <w:vAlign w:val="center"/>
                </w:tcPr>
                <w:p w14:paraId="445F51C5">
                  <w:pPr>
                    <w:widowControl/>
                    <w:jc w:val="left"/>
                    <w:rPr>
                      <w:rFonts w:eastAsia="华文细黑"/>
                      <w:color w:val="000000"/>
                      <w:kern w:val="0"/>
                      <w:sz w:val="20"/>
                    </w:rPr>
                  </w:pPr>
                </w:p>
              </w:tc>
              <w:tc>
                <w:tcPr>
                  <w:tcW w:w="1297" w:type="dxa"/>
                  <w:tcBorders>
                    <w:bottom w:val="single" w:color="000000" w:sz="4" w:space="0"/>
                  </w:tcBorders>
                  <w:noWrap w:val="0"/>
                  <w:vAlign w:val="center"/>
                </w:tcPr>
                <w:p w14:paraId="650CACC3">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4BB15161">
                  <w:pPr>
                    <w:widowControl/>
                    <w:jc w:val="right"/>
                    <w:rPr>
                      <w:rFonts w:eastAsia="华文细黑"/>
                      <w:color w:val="000000"/>
                      <w:kern w:val="0"/>
                      <w:sz w:val="20"/>
                    </w:rPr>
                  </w:pPr>
                </w:p>
              </w:tc>
              <w:tc>
                <w:tcPr>
                  <w:tcW w:w="1297" w:type="dxa"/>
                  <w:tcBorders>
                    <w:bottom w:val="single" w:color="000000" w:sz="4" w:space="0"/>
                  </w:tcBorders>
                  <w:noWrap w:val="0"/>
                  <w:vAlign w:val="bottom"/>
                </w:tcPr>
                <w:p w14:paraId="2CF6A7FA">
                  <w:pPr>
                    <w:widowControl/>
                    <w:jc w:val="right"/>
                    <w:rPr>
                      <w:rFonts w:eastAsia="华文细黑"/>
                      <w:color w:val="000000"/>
                      <w:kern w:val="0"/>
                      <w:sz w:val="20"/>
                    </w:rPr>
                  </w:pPr>
                  <w:r>
                    <w:rPr>
                      <w:rFonts w:eastAsia="华文细黑"/>
                      <w:color w:val="000000"/>
                      <w:kern w:val="0"/>
                      <w:sz w:val="20"/>
                    </w:rPr>
                    <w:t>单位：万元</w:t>
                  </w:r>
                </w:p>
              </w:tc>
            </w:tr>
            <w:tr w14:paraId="3C55D214">
              <w:tblPrEx>
                <w:tblCellMar>
                  <w:top w:w="15" w:type="dxa"/>
                  <w:left w:w="15" w:type="dxa"/>
                  <w:bottom w:w="15" w:type="dxa"/>
                  <w:right w:w="15" w:type="dxa"/>
                </w:tblCellMar>
              </w:tblPrEx>
              <w:trPr>
                <w:trHeight w:val="1265" w:hRule="atLeast"/>
              </w:trPr>
              <w:tc>
                <w:tcPr>
                  <w:tcW w:w="2373" w:type="dxa"/>
                  <w:tcBorders>
                    <w:left w:val="single" w:color="000000" w:sz="4" w:space="0"/>
                    <w:bottom w:val="single" w:color="000000" w:sz="4" w:space="0"/>
                    <w:right w:val="single" w:color="000000" w:sz="4" w:space="0"/>
                  </w:tcBorders>
                  <w:noWrap w:val="0"/>
                  <w:vAlign w:val="center"/>
                </w:tcPr>
                <w:p w14:paraId="7947899D">
                  <w:pPr>
                    <w:autoSpaceDN w:val="0"/>
                    <w:jc w:val="center"/>
                    <w:textAlignment w:val="center"/>
                    <w:rPr>
                      <w:rFonts w:eastAsia="宋体"/>
                      <w:color w:val="000000"/>
                      <w:sz w:val="20"/>
                    </w:rPr>
                  </w:pPr>
                  <w:r>
                    <w:rPr>
                      <w:rFonts w:eastAsia="宋体"/>
                      <w:color w:val="000000"/>
                      <w:sz w:val="20"/>
                    </w:rPr>
                    <w:t>功能分类</w:t>
                  </w:r>
                </w:p>
                <w:p w14:paraId="1BB54065">
                  <w:pPr>
                    <w:widowControl/>
                    <w:jc w:val="center"/>
                    <w:rPr>
                      <w:rFonts w:eastAsia="华文细黑"/>
                      <w:color w:val="000000"/>
                      <w:kern w:val="0"/>
                      <w:sz w:val="20"/>
                    </w:rPr>
                  </w:pPr>
                  <w:r>
                    <w:rPr>
                      <w:rFonts w:eastAsia="宋体"/>
                      <w:color w:val="000000"/>
                      <w:sz w:val="20"/>
                    </w:rPr>
                    <w:t>科目名称</w:t>
                  </w:r>
                </w:p>
              </w:tc>
              <w:tc>
                <w:tcPr>
                  <w:tcW w:w="1165" w:type="dxa"/>
                  <w:tcBorders>
                    <w:left w:val="single" w:color="000000" w:sz="4" w:space="0"/>
                    <w:bottom w:val="single" w:color="000000" w:sz="4" w:space="0"/>
                    <w:right w:val="single" w:color="000000" w:sz="4" w:space="0"/>
                  </w:tcBorders>
                  <w:noWrap w:val="0"/>
                  <w:vAlign w:val="center"/>
                </w:tcPr>
                <w:p w14:paraId="04B99C5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0151143">
                  <w:pPr>
                    <w:widowControl/>
                    <w:jc w:val="center"/>
                    <w:rPr>
                      <w:rFonts w:eastAsia="华文细黑"/>
                      <w:color w:val="000000"/>
                      <w:kern w:val="0"/>
                      <w:sz w:val="20"/>
                    </w:rPr>
                  </w:pPr>
                </w:p>
                <w:p w14:paraId="4109808D">
                  <w:pPr>
                    <w:widowControl/>
                    <w:jc w:val="center"/>
                    <w:rPr>
                      <w:rFonts w:eastAsia="华文细黑"/>
                      <w:color w:val="000000"/>
                      <w:kern w:val="0"/>
                      <w:sz w:val="20"/>
                    </w:rPr>
                  </w:pPr>
                  <w:r>
                    <w:rPr>
                      <w:rFonts w:eastAsia="华文细黑"/>
                      <w:color w:val="000000"/>
                      <w:kern w:val="0"/>
                      <w:sz w:val="20"/>
                    </w:rPr>
                    <w:t>基本</w:t>
                  </w:r>
                </w:p>
                <w:p w14:paraId="09D2D8C7">
                  <w:pPr>
                    <w:widowControl/>
                    <w:jc w:val="center"/>
                    <w:rPr>
                      <w:rFonts w:eastAsia="华文细黑"/>
                      <w:color w:val="000000"/>
                      <w:kern w:val="0"/>
                      <w:sz w:val="20"/>
                    </w:rPr>
                  </w:pPr>
                  <w:r>
                    <w:rPr>
                      <w:rFonts w:eastAsia="华文细黑"/>
                      <w:color w:val="000000"/>
                      <w:kern w:val="0"/>
                      <w:sz w:val="20"/>
                    </w:rPr>
                    <w:t>支出</w:t>
                  </w:r>
                </w:p>
                <w:p w14:paraId="17EB581F">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9DF2932">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55F372C">
                  <w:pPr>
                    <w:widowControl/>
                    <w:jc w:val="center"/>
                    <w:rPr>
                      <w:rFonts w:hint="eastAsia" w:eastAsia="华文细黑"/>
                      <w:color w:val="000000"/>
                      <w:kern w:val="0"/>
                      <w:sz w:val="20"/>
                    </w:rPr>
                  </w:pPr>
                  <w:r>
                    <w:rPr>
                      <w:rFonts w:hint="eastAsia" w:eastAsia="华文细黑"/>
                      <w:color w:val="000000"/>
                      <w:kern w:val="0"/>
                      <w:sz w:val="20"/>
                    </w:rPr>
                    <w:t>事业单位</w:t>
                  </w:r>
                </w:p>
                <w:p w14:paraId="3DE22E2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B690B1">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947A26A">
                  <w:pPr>
                    <w:widowControl/>
                    <w:jc w:val="center"/>
                    <w:rPr>
                      <w:rFonts w:eastAsia="华文细黑"/>
                      <w:color w:val="000000"/>
                      <w:kern w:val="0"/>
                      <w:sz w:val="20"/>
                    </w:rPr>
                  </w:pPr>
                  <w:r>
                    <w:rPr>
                      <w:rFonts w:eastAsia="华文细黑"/>
                      <w:color w:val="000000"/>
                      <w:kern w:val="0"/>
                      <w:sz w:val="20"/>
                    </w:rPr>
                    <w:t>对附属                                           单位补                                      助支出</w:t>
                  </w:r>
                </w:p>
              </w:tc>
            </w:tr>
            <w:tr w14:paraId="37565435">
              <w:tblPrEx>
                <w:tblCellMar>
                  <w:top w:w="15" w:type="dxa"/>
                  <w:left w:w="15" w:type="dxa"/>
                  <w:bottom w:w="15" w:type="dxa"/>
                  <w:right w:w="15" w:type="dxa"/>
                </w:tblCellMar>
              </w:tblPrEx>
              <w:trPr>
                <w:trHeight w:val="47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221AB6C4">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F657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78.76</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3553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9344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CB827">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9EF3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CF121">
                  <w:pPr>
                    <w:widowControl/>
                    <w:jc w:val="center"/>
                    <w:rPr>
                      <w:rFonts w:eastAsia="宋体"/>
                      <w:color w:val="000000"/>
                      <w:kern w:val="0"/>
                      <w:sz w:val="20"/>
                    </w:rPr>
                  </w:pPr>
                </w:p>
              </w:tc>
            </w:tr>
            <w:tr w14:paraId="01557EE3">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437BAD6B">
                  <w:pPr>
                    <w:widowControl/>
                    <w:ind w:firstLine="200" w:firstLineChars="100"/>
                    <w:jc w:val="left"/>
                    <w:rPr>
                      <w:rFonts w:eastAsia="华文细黑"/>
                      <w:color w:val="000000"/>
                      <w:kern w:val="0"/>
                      <w:sz w:val="20"/>
                    </w:rPr>
                  </w:pPr>
                  <w:r>
                    <w:rPr>
                      <w:rFonts w:hint="eastAsia" w:eastAsia="宋体"/>
                      <w:color w:val="000000"/>
                      <w:kern w:val="0"/>
                      <w:sz w:val="20"/>
                    </w:rPr>
                    <w:t>统计信息</w:t>
                  </w:r>
                  <w:r>
                    <w:rPr>
                      <w:rFonts w:eastAsia="宋体"/>
                      <w:color w:val="000000"/>
                      <w:kern w:val="0"/>
                      <w:sz w:val="20"/>
                    </w:rPr>
                    <w:t>事务</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3BDA5">
                  <w:pPr>
                    <w:widowControl/>
                    <w:jc w:val="center"/>
                    <w:rPr>
                      <w:rFonts w:eastAsia="宋体"/>
                      <w:color w:val="000000"/>
                      <w:kern w:val="0"/>
                      <w:sz w:val="20"/>
                    </w:rPr>
                  </w:pPr>
                  <w:r>
                    <w:rPr>
                      <w:rFonts w:hint="eastAsia" w:eastAsia="宋体"/>
                      <w:color w:val="000000"/>
                      <w:kern w:val="0"/>
                      <w:sz w:val="20"/>
                      <w:lang w:val="en-US" w:eastAsia="zh-CN"/>
                    </w:rPr>
                    <w:t>78.76</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579FC">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6E6106">
                  <w:pPr>
                    <w:widowControl/>
                    <w:jc w:val="center"/>
                    <w:rPr>
                      <w:rFonts w:eastAsia="宋体"/>
                      <w:color w:val="000000"/>
                      <w:kern w:val="0"/>
                      <w:sz w:val="20"/>
                    </w:rPr>
                  </w:pPr>
                  <w:r>
                    <w:rPr>
                      <w:rFonts w:hint="eastAsia" w:eastAsia="宋体"/>
                      <w:color w:val="000000"/>
                      <w:kern w:val="0"/>
                      <w:sz w:val="20"/>
                      <w:lang w:val="en-US" w:eastAsia="zh-CN"/>
                    </w:rPr>
                    <w:t>27.28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2306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495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56386">
                  <w:pPr>
                    <w:widowControl/>
                    <w:jc w:val="right"/>
                    <w:rPr>
                      <w:rFonts w:eastAsia="宋体"/>
                      <w:color w:val="000000"/>
                      <w:kern w:val="0"/>
                      <w:sz w:val="20"/>
                    </w:rPr>
                  </w:pPr>
                </w:p>
              </w:tc>
            </w:tr>
            <w:tr w14:paraId="6698DAAE">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7554F194">
                  <w:pPr>
                    <w:widowControl/>
                    <w:ind w:firstLine="400" w:firstLineChars="200"/>
                    <w:jc w:val="left"/>
                    <w:rPr>
                      <w:rFonts w:eastAsia="宋体"/>
                      <w:color w:val="000000"/>
                      <w:kern w:val="0"/>
                      <w:sz w:val="20"/>
                    </w:rPr>
                  </w:pPr>
                  <w:r>
                    <w:rPr>
                      <w:rFonts w:eastAsia="宋体"/>
                      <w:color w:val="000000"/>
                      <w:kern w:val="0"/>
                      <w:sz w:val="20"/>
                    </w:rPr>
                    <w:t>行政运行</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76E1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51.48</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89C3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A20B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1C52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3810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B77C3">
                  <w:pPr>
                    <w:widowControl/>
                    <w:jc w:val="right"/>
                    <w:rPr>
                      <w:rFonts w:eastAsia="宋体"/>
                      <w:color w:val="000000"/>
                      <w:kern w:val="0"/>
                      <w:sz w:val="20"/>
                    </w:rPr>
                  </w:pPr>
                </w:p>
              </w:tc>
            </w:tr>
            <w:tr w14:paraId="57BFFA41">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49D16BF5">
                  <w:pPr>
                    <w:widowControl/>
                    <w:jc w:val="left"/>
                    <w:textAlignment w:val="center"/>
                    <w:rPr>
                      <w:rFonts w:eastAsia="宋体"/>
                      <w:color w:val="000000"/>
                      <w:kern w:val="0"/>
                      <w:sz w:val="20"/>
                    </w:rPr>
                  </w:pPr>
                  <w:r>
                    <w:rPr>
                      <w:rFonts w:hint="eastAsia" w:ascii="宋体" w:hAnsi="宋体" w:eastAsia="宋体" w:cs="宋体"/>
                      <w:color w:val="000000"/>
                      <w:kern w:val="0"/>
                      <w:sz w:val="20"/>
                    </w:rPr>
                    <w:t>　　一般行政管理事务</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1DF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48148">
                  <w:pPr>
                    <w:widowControl/>
                    <w:jc w:val="center"/>
                    <w:rPr>
                      <w:rFonts w:hint="default" w:ascii="Times New Roman" w:hAnsi="Times New Roman" w:eastAsia="宋体" w:cs="Times New Roman"/>
                      <w:color w:val="000000"/>
                      <w:kern w:val="0"/>
                      <w:sz w:val="20"/>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CF369">
                  <w:pPr>
                    <w:widowControl/>
                    <w:jc w:val="center"/>
                    <w:rPr>
                      <w:rFonts w:eastAsia="宋体"/>
                      <w:color w:val="000000"/>
                      <w:kern w:val="0"/>
                      <w:sz w:val="20"/>
                    </w:rPr>
                  </w:pPr>
                  <w:r>
                    <w:rPr>
                      <w:rFonts w:hint="eastAsia" w:eastAsia="宋体"/>
                      <w:color w:val="000000"/>
                      <w:kern w:val="0"/>
                      <w:sz w:val="20"/>
                      <w:lang w:val="en-US" w:eastAsia="zh-CN"/>
                    </w:rPr>
                    <w:t>27.28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6772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21466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6FB88">
                  <w:pPr>
                    <w:widowControl/>
                    <w:jc w:val="right"/>
                    <w:rPr>
                      <w:rFonts w:eastAsia="宋体"/>
                      <w:color w:val="000000"/>
                      <w:kern w:val="0"/>
                      <w:sz w:val="20"/>
                    </w:rPr>
                  </w:pPr>
                </w:p>
              </w:tc>
            </w:tr>
            <w:tr w14:paraId="54775CB4">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6B6ECA13">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6272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12.74</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6268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7CBC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97F5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80BF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79332">
                  <w:pPr>
                    <w:widowControl/>
                    <w:jc w:val="right"/>
                    <w:rPr>
                      <w:rFonts w:eastAsia="宋体"/>
                      <w:color w:val="000000"/>
                      <w:kern w:val="0"/>
                      <w:sz w:val="20"/>
                    </w:rPr>
                  </w:pPr>
                </w:p>
              </w:tc>
            </w:tr>
            <w:tr w14:paraId="20E603BC">
              <w:tblPrEx>
                <w:tblCellMar>
                  <w:top w:w="15" w:type="dxa"/>
                  <w:left w:w="15" w:type="dxa"/>
                  <w:bottom w:w="15" w:type="dxa"/>
                  <w:right w:w="15" w:type="dxa"/>
                </w:tblCellMar>
              </w:tblPrEx>
              <w:trPr>
                <w:trHeight w:val="347"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1343E227">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行政事业单位养老支出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B3A6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12.74</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3847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BC33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D3002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0B60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E5C7C">
                  <w:pPr>
                    <w:widowControl/>
                    <w:jc w:val="right"/>
                    <w:rPr>
                      <w:rFonts w:eastAsia="宋体"/>
                      <w:color w:val="000000"/>
                      <w:kern w:val="0"/>
                      <w:sz w:val="20"/>
                    </w:rPr>
                  </w:pPr>
                </w:p>
              </w:tc>
            </w:tr>
            <w:tr w14:paraId="6BBB40DE">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2151D02F">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行政单位离退休</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DFF7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6.81</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F60E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E7EA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F97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8D19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AB37C">
                  <w:pPr>
                    <w:widowControl/>
                    <w:jc w:val="right"/>
                    <w:rPr>
                      <w:rFonts w:eastAsia="宋体"/>
                      <w:color w:val="000000"/>
                      <w:kern w:val="0"/>
                      <w:sz w:val="20"/>
                    </w:rPr>
                  </w:pPr>
                </w:p>
              </w:tc>
            </w:tr>
            <w:tr w14:paraId="6BC85904">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6D863FBB">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7BCA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5.93</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F899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DCD7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A143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C5CE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30432">
                  <w:pPr>
                    <w:widowControl/>
                    <w:jc w:val="right"/>
                    <w:rPr>
                      <w:rFonts w:eastAsia="宋体"/>
                      <w:color w:val="000000"/>
                      <w:kern w:val="0"/>
                      <w:sz w:val="20"/>
                    </w:rPr>
                  </w:pPr>
                </w:p>
              </w:tc>
            </w:tr>
            <w:tr w14:paraId="6FDB62FB">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1DB6516E">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4640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3.42</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E254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11B5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B6C6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6793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D0CF7">
                  <w:pPr>
                    <w:widowControl/>
                    <w:jc w:val="right"/>
                    <w:rPr>
                      <w:rFonts w:eastAsia="宋体"/>
                      <w:color w:val="000000"/>
                      <w:kern w:val="0"/>
                      <w:sz w:val="20"/>
                    </w:rPr>
                  </w:pPr>
                </w:p>
              </w:tc>
            </w:tr>
            <w:tr w14:paraId="54D42A35">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4E8D72FE">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行政事业单位医疗</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FB24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3.42</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275B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892B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DE92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3377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E0CA1">
                  <w:pPr>
                    <w:widowControl/>
                    <w:jc w:val="right"/>
                    <w:rPr>
                      <w:rFonts w:eastAsia="宋体"/>
                      <w:color w:val="000000"/>
                      <w:kern w:val="0"/>
                      <w:sz w:val="20"/>
                    </w:rPr>
                  </w:pPr>
                </w:p>
              </w:tc>
            </w:tr>
            <w:tr w14:paraId="1F9C2899">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0A85ED9B">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行政单位医疗</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AFE3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3.42</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D088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1762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6A37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C120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63AA2">
                  <w:pPr>
                    <w:widowControl/>
                    <w:jc w:val="right"/>
                    <w:rPr>
                      <w:rFonts w:eastAsia="宋体"/>
                      <w:color w:val="000000"/>
                      <w:kern w:val="0"/>
                      <w:sz w:val="20"/>
                    </w:rPr>
                  </w:pPr>
                </w:p>
              </w:tc>
            </w:tr>
            <w:tr w14:paraId="28F5259E">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0C8FDFDB">
                  <w:pPr>
                    <w:widowControl/>
                    <w:jc w:val="left"/>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E58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B923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46A6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C635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6484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EE3BE">
                  <w:pPr>
                    <w:widowControl/>
                    <w:jc w:val="right"/>
                    <w:rPr>
                      <w:rFonts w:eastAsia="宋体"/>
                      <w:color w:val="000000"/>
                      <w:kern w:val="0"/>
                      <w:sz w:val="20"/>
                    </w:rPr>
                  </w:pPr>
                </w:p>
              </w:tc>
            </w:tr>
            <w:tr w14:paraId="4B447092">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22D21B2A">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rPr>
                    <w:t>住房改革支出</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D89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339D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DB60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D60E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46E4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CF116">
                  <w:pPr>
                    <w:widowControl/>
                    <w:jc w:val="right"/>
                    <w:rPr>
                      <w:rFonts w:eastAsia="宋体"/>
                      <w:color w:val="000000"/>
                      <w:kern w:val="0"/>
                      <w:sz w:val="20"/>
                    </w:rPr>
                  </w:pPr>
                </w:p>
              </w:tc>
            </w:tr>
            <w:tr w14:paraId="749EA167">
              <w:tblPrEx>
                <w:tblCellMar>
                  <w:top w:w="15" w:type="dxa"/>
                  <w:left w:w="15" w:type="dxa"/>
                  <w:bottom w:w="15" w:type="dxa"/>
                  <w:right w:w="15" w:type="dxa"/>
                </w:tblCellMar>
              </w:tblPrEx>
              <w:trPr>
                <w:trHeight w:val="560"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2D4B7FD9">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rPr>
                    <w:t>住房公积金</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90D3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74DA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66E8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C64B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60F6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18B953">
                  <w:pPr>
                    <w:widowControl/>
                    <w:jc w:val="right"/>
                    <w:rPr>
                      <w:rFonts w:eastAsia="宋体"/>
                      <w:color w:val="000000"/>
                      <w:kern w:val="0"/>
                      <w:sz w:val="20"/>
                    </w:rPr>
                  </w:pPr>
                </w:p>
              </w:tc>
            </w:tr>
            <w:tr w14:paraId="1E769048">
              <w:tblPrEx>
                <w:tblCellMar>
                  <w:top w:w="15" w:type="dxa"/>
                  <w:left w:w="15" w:type="dxa"/>
                  <w:bottom w:w="15" w:type="dxa"/>
                  <w:right w:w="15" w:type="dxa"/>
                </w:tblCellMar>
              </w:tblPrEx>
              <w:trPr>
                <w:trHeight w:val="575" w:hRule="atLeast"/>
              </w:trPr>
              <w:tc>
                <w:tcPr>
                  <w:tcW w:w="2373" w:type="dxa"/>
                  <w:tcBorders>
                    <w:top w:val="single" w:color="000000" w:sz="4" w:space="0"/>
                    <w:left w:val="single" w:color="000000" w:sz="4" w:space="0"/>
                    <w:bottom w:val="single" w:color="000000" w:sz="4" w:space="0"/>
                  </w:tcBorders>
                  <w:shd w:val="clear" w:color="000000" w:fill="FFFFFF"/>
                  <w:noWrap w:val="0"/>
                  <w:vAlign w:val="center"/>
                </w:tcPr>
                <w:p w14:paraId="2FDB8EA4">
                  <w:pPr>
                    <w:widowControl/>
                    <w:jc w:val="center"/>
                    <w:rPr>
                      <w:rFonts w:eastAsia="宋体"/>
                      <w:color w:val="000000"/>
                      <w:kern w:val="0"/>
                      <w:sz w:val="20"/>
                    </w:rPr>
                  </w:pPr>
                  <w:r>
                    <w:rPr>
                      <w:rFonts w:eastAsia="华文细黑"/>
                      <w:color w:val="000000"/>
                      <w:kern w:val="0"/>
                      <w:sz w:val="20"/>
                    </w:rPr>
                    <w:t>合计</w:t>
                  </w:r>
                </w:p>
              </w:tc>
              <w:tc>
                <w:tcPr>
                  <w:tcW w:w="11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170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99.97</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0D77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72.69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6226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A7AA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B051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019E3">
                  <w:pPr>
                    <w:widowControl/>
                    <w:jc w:val="right"/>
                    <w:rPr>
                      <w:rFonts w:eastAsia="宋体"/>
                      <w:color w:val="000000"/>
                      <w:kern w:val="0"/>
                      <w:sz w:val="20"/>
                    </w:rPr>
                  </w:pPr>
                </w:p>
              </w:tc>
            </w:tr>
          </w:tbl>
          <w:p w14:paraId="5748CF53">
            <w:pPr>
              <w:widowControl/>
              <w:jc w:val="center"/>
              <w:rPr>
                <w:rFonts w:eastAsia="方正小标宋简体"/>
                <w:kern w:val="0"/>
                <w:sz w:val="44"/>
                <w:szCs w:val="44"/>
              </w:rPr>
            </w:pPr>
          </w:p>
        </w:tc>
      </w:tr>
      <w:tr w14:paraId="7822975D">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051"/>
              <w:gridCol w:w="1060"/>
              <w:gridCol w:w="1867"/>
              <w:gridCol w:w="997"/>
              <w:gridCol w:w="1101"/>
              <w:gridCol w:w="1049"/>
            </w:tblGrid>
            <w:tr w14:paraId="22CAE88C">
              <w:tblPrEx>
                <w:tblCellMar>
                  <w:top w:w="0" w:type="dxa"/>
                  <w:left w:w="108" w:type="dxa"/>
                  <w:bottom w:w="0" w:type="dxa"/>
                  <w:right w:w="108" w:type="dxa"/>
                </w:tblCellMar>
              </w:tblPrEx>
              <w:trPr>
                <w:trHeight w:val="634" w:hRule="atLeast"/>
              </w:trPr>
              <w:tc>
                <w:tcPr>
                  <w:tcW w:w="9693" w:type="dxa"/>
                  <w:gridSpan w:val="8"/>
                  <w:tcBorders>
                    <w:top w:val="nil"/>
                    <w:left w:val="nil"/>
                    <w:bottom w:val="nil"/>
                    <w:right w:val="nil"/>
                  </w:tcBorders>
                  <w:noWrap w:val="0"/>
                  <w:vAlign w:val="center"/>
                </w:tcPr>
                <w:p w14:paraId="0BAF76F7">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7414328">
              <w:tblPrEx>
                <w:tblCellMar>
                  <w:top w:w="0" w:type="dxa"/>
                  <w:left w:w="108" w:type="dxa"/>
                  <w:bottom w:w="0" w:type="dxa"/>
                  <w:right w:w="108" w:type="dxa"/>
                </w:tblCellMar>
              </w:tblPrEx>
              <w:trPr>
                <w:trHeight w:val="502" w:hRule="atLeast"/>
              </w:trPr>
              <w:tc>
                <w:tcPr>
                  <w:tcW w:w="9693" w:type="dxa"/>
                  <w:gridSpan w:val="8"/>
                  <w:tcBorders>
                    <w:top w:val="nil"/>
                    <w:left w:val="nil"/>
                    <w:bottom w:val="nil"/>
                    <w:right w:val="nil"/>
                  </w:tcBorders>
                  <w:noWrap w:val="0"/>
                  <w:vAlign w:val="bottom"/>
                </w:tcPr>
                <w:p w14:paraId="2CD2B2A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C8A36BB">
              <w:tblPrEx>
                <w:tblCellMar>
                  <w:top w:w="0" w:type="dxa"/>
                  <w:left w:w="108" w:type="dxa"/>
                  <w:bottom w:w="0" w:type="dxa"/>
                  <w:right w:w="108" w:type="dxa"/>
                </w:tblCellMar>
              </w:tblPrEx>
              <w:trPr>
                <w:trHeight w:val="493" w:hRule="atLeast"/>
              </w:trPr>
              <w:tc>
                <w:tcPr>
                  <w:tcW w:w="4679" w:type="dxa"/>
                  <w:gridSpan w:val="4"/>
                  <w:tcBorders>
                    <w:top w:val="single" w:color="auto" w:sz="4" w:space="0"/>
                    <w:left w:val="single" w:color="auto" w:sz="4" w:space="0"/>
                    <w:bottom w:val="single" w:color="auto" w:sz="4" w:space="0"/>
                    <w:right w:val="single" w:color="auto" w:sz="4" w:space="0"/>
                  </w:tcBorders>
                  <w:noWrap w:val="0"/>
                  <w:vAlign w:val="center"/>
                </w:tcPr>
                <w:p w14:paraId="4D75C77F">
                  <w:pPr>
                    <w:widowControl/>
                    <w:jc w:val="center"/>
                    <w:rPr>
                      <w:rFonts w:eastAsia="宋体"/>
                      <w:kern w:val="0"/>
                      <w:sz w:val="20"/>
                    </w:rPr>
                  </w:pPr>
                  <w:r>
                    <w:rPr>
                      <w:rFonts w:eastAsia="宋体"/>
                      <w:kern w:val="0"/>
                      <w:sz w:val="20"/>
                    </w:rPr>
                    <w:t>收      入</w:t>
                  </w:r>
                </w:p>
              </w:tc>
              <w:tc>
                <w:tcPr>
                  <w:tcW w:w="5014" w:type="dxa"/>
                  <w:gridSpan w:val="4"/>
                  <w:tcBorders>
                    <w:top w:val="single" w:color="auto" w:sz="4" w:space="0"/>
                    <w:left w:val="single" w:color="auto" w:sz="4" w:space="0"/>
                    <w:bottom w:val="single" w:color="auto" w:sz="4" w:space="0"/>
                    <w:right w:val="single" w:color="auto" w:sz="4" w:space="0"/>
                  </w:tcBorders>
                  <w:noWrap w:val="0"/>
                  <w:vAlign w:val="center"/>
                </w:tcPr>
                <w:p w14:paraId="7C65F865">
                  <w:pPr>
                    <w:widowControl/>
                    <w:jc w:val="center"/>
                    <w:rPr>
                      <w:rFonts w:eastAsia="宋体"/>
                      <w:kern w:val="0"/>
                      <w:sz w:val="20"/>
                    </w:rPr>
                  </w:pPr>
                  <w:r>
                    <w:rPr>
                      <w:rFonts w:eastAsia="宋体"/>
                      <w:kern w:val="0"/>
                      <w:sz w:val="20"/>
                    </w:rPr>
                    <w:t>支      出</w:t>
                  </w:r>
                </w:p>
              </w:tc>
            </w:tr>
            <w:tr w14:paraId="4CB3227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FB06D1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81D5C33">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51" w:type="dxa"/>
                  <w:tcBorders>
                    <w:top w:val="single" w:color="auto" w:sz="4" w:space="0"/>
                    <w:left w:val="single" w:color="auto" w:sz="4" w:space="0"/>
                    <w:right w:val="single" w:color="auto" w:sz="4" w:space="0"/>
                  </w:tcBorders>
                  <w:noWrap w:val="0"/>
                  <w:vAlign w:val="center"/>
                </w:tcPr>
                <w:p w14:paraId="6AE04FF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60" w:type="dxa"/>
                  <w:tcBorders>
                    <w:top w:val="single" w:color="auto" w:sz="4" w:space="0"/>
                    <w:left w:val="single" w:color="auto" w:sz="4" w:space="0"/>
                    <w:right w:val="single" w:color="auto" w:sz="4" w:space="0"/>
                  </w:tcBorders>
                  <w:noWrap w:val="0"/>
                  <w:vAlign w:val="center"/>
                </w:tcPr>
                <w:p w14:paraId="6AD107A5">
                  <w:pPr>
                    <w:widowControl/>
                    <w:jc w:val="center"/>
                    <w:rPr>
                      <w:rFonts w:eastAsia="宋体"/>
                      <w:kern w:val="0"/>
                      <w:sz w:val="20"/>
                    </w:rPr>
                  </w:pPr>
                  <w:r>
                    <w:rPr>
                      <w:rFonts w:hint="eastAsia" w:eastAsia="宋体"/>
                      <w:kern w:val="0"/>
                      <w:sz w:val="20"/>
                    </w:rPr>
                    <w:t>上年结转</w:t>
                  </w:r>
                </w:p>
              </w:tc>
              <w:tc>
                <w:tcPr>
                  <w:tcW w:w="1867" w:type="dxa"/>
                  <w:tcBorders>
                    <w:top w:val="single" w:color="auto" w:sz="4" w:space="0"/>
                    <w:left w:val="single" w:color="auto" w:sz="4" w:space="0"/>
                    <w:right w:val="single" w:color="auto" w:sz="4" w:space="0"/>
                  </w:tcBorders>
                  <w:noWrap w:val="0"/>
                  <w:vAlign w:val="center"/>
                </w:tcPr>
                <w:p w14:paraId="5954DBF9">
                  <w:pPr>
                    <w:widowControl/>
                    <w:jc w:val="center"/>
                    <w:rPr>
                      <w:rFonts w:eastAsia="宋体"/>
                      <w:kern w:val="0"/>
                      <w:sz w:val="20"/>
                    </w:rPr>
                  </w:pPr>
                  <w:r>
                    <w:rPr>
                      <w:rFonts w:eastAsia="宋体"/>
                      <w:kern w:val="0"/>
                      <w:sz w:val="20"/>
                    </w:rPr>
                    <w:t>项  目</w:t>
                  </w:r>
                </w:p>
              </w:tc>
              <w:tc>
                <w:tcPr>
                  <w:tcW w:w="997" w:type="dxa"/>
                  <w:tcBorders>
                    <w:top w:val="single" w:color="auto" w:sz="4" w:space="0"/>
                    <w:left w:val="single" w:color="auto" w:sz="4" w:space="0"/>
                    <w:right w:val="single" w:color="auto" w:sz="4" w:space="0"/>
                  </w:tcBorders>
                  <w:noWrap w:val="0"/>
                  <w:vAlign w:val="center"/>
                </w:tcPr>
                <w:p w14:paraId="4F3E5BE0">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01" w:type="dxa"/>
                  <w:tcBorders>
                    <w:top w:val="single" w:color="auto" w:sz="4" w:space="0"/>
                    <w:left w:val="single" w:color="auto" w:sz="4" w:space="0"/>
                    <w:right w:val="single" w:color="auto" w:sz="4" w:space="0"/>
                  </w:tcBorders>
                  <w:noWrap w:val="0"/>
                  <w:vAlign w:val="center"/>
                </w:tcPr>
                <w:p w14:paraId="16CEAC7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3CB77059">
                  <w:pPr>
                    <w:widowControl/>
                    <w:jc w:val="center"/>
                    <w:rPr>
                      <w:rFonts w:eastAsia="宋体"/>
                      <w:kern w:val="0"/>
                      <w:sz w:val="20"/>
                    </w:rPr>
                  </w:pPr>
                  <w:r>
                    <w:rPr>
                      <w:rFonts w:hint="eastAsia" w:eastAsia="宋体"/>
                      <w:kern w:val="0"/>
                      <w:sz w:val="20"/>
                    </w:rPr>
                    <w:t>上年结转</w:t>
                  </w:r>
                </w:p>
              </w:tc>
            </w:tr>
            <w:tr w14:paraId="099DAA2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FDEB562">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6255E4">
                  <w:pPr>
                    <w:widowControl/>
                    <w:jc w:val="center"/>
                    <w:rPr>
                      <w:rFonts w:eastAsia="宋体"/>
                      <w:kern w:val="0"/>
                      <w:sz w:val="20"/>
                    </w:rPr>
                  </w:pPr>
                  <w:r>
                    <w:rPr>
                      <w:rFonts w:hint="eastAsia" w:eastAsia="宋体"/>
                      <w:kern w:val="0"/>
                      <w:sz w:val="20"/>
                      <w:lang w:val="en-US" w:eastAsia="zh-CN"/>
                    </w:rPr>
                    <w:t>99.97</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61EB904">
                  <w:pPr>
                    <w:widowControl/>
                    <w:jc w:val="center"/>
                    <w:rPr>
                      <w:rFonts w:eastAsia="宋体"/>
                      <w:kern w:val="0"/>
                      <w:sz w:val="20"/>
                    </w:rPr>
                  </w:pPr>
                  <w:r>
                    <w:rPr>
                      <w:rFonts w:hint="eastAsia" w:eastAsia="宋体"/>
                      <w:kern w:val="0"/>
                      <w:sz w:val="20"/>
                      <w:lang w:val="en-US" w:eastAsia="zh-CN"/>
                    </w:rPr>
                    <w:t>99.97</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62279EB">
                  <w:pPr>
                    <w:widowControl/>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CC9383B">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6A5A96BD">
                  <w:pPr>
                    <w:widowControl/>
                    <w:jc w:val="center"/>
                    <w:rPr>
                      <w:rFonts w:eastAsia="宋体"/>
                      <w:kern w:val="0"/>
                      <w:sz w:val="20"/>
                    </w:rPr>
                  </w:pPr>
                  <w:r>
                    <w:rPr>
                      <w:rFonts w:hint="eastAsia" w:eastAsia="宋体"/>
                      <w:kern w:val="0"/>
                      <w:sz w:val="20"/>
                      <w:lang w:val="en-US" w:eastAsia="zh-CN"/>
                    </w:rPr>
                    <w:t>99.97</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3C0AF9B">
                  <w:pPr>
                    <w:widowControl/>
                    <w:jc w:val="center"/>
                    <w:rPr>
                      <w:rFonts w:hint="default" w:eastAsia="宋体"/>
                      <w:kern w:val="0"/>
                      <w:sz w:val="20"/>
                      <w:lang w:val="en-US" w:eastAsia="zh-CN"/>
                    </w:rPr>
                  </w:pPr>
                  <w:r>
                    <w:rPr>
                      <w:rFonts w:hint="eastAsia" w:eastAsia="宋体"/>
                      <w:kern w:val="0"/>
                      <w:sz w:val="20"/>
                      <w:lang w:val="en-US" w:eastAsia="zh-CN"/>
                    </w:rPr>
                    <w:t>99.97</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27A262D5">
                  <w:pPr>
                    <w:widowControl/>
                    <w:jc w:val="right"/>
                    <w:rPr>
                      <w:rFonts w:eastAsia="宋体"/>
                      <w:kern w:val="0"/>
                      <w:sz w:val="20"/>
                      <w:szCs w:val="22"/>
                    </w:rPr>
                  </w:pPr>
                </w:p>
              </w:tc>
            </w:tr>
            <w:tr w14:paraId="18A31D4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A8A221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9C0C94">
                  <w:pPr>
                    <w:widowControl/>
                    <w:jc w:val="center"/>
                    <w:rPr>
                      <w:rFonts w:eastAsia="宋体"/>
                      <w:kern w:val="0"/>
                      <w:sz w:val="20"/>
                    </w:rPr>
                  </w:pPr>
                  <w:r>
                    <w:rPr>
                      <w:rFonts w:hint="eastAsia" w:eastAsia="宋体"/>
                      <w:kern w:val="0"/>
                      <w:sz w:val="20"/>
                      <w:lang w:val="en-US" w:eastAsia="zh-CN"/>
                    </w:rPr>
                    <w:t>99.97</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F564ABE">
                  <w:pPr>
                    <w:jc w:val="center"/>
                    <w:rPr>
                      <w:rFonts w:eastAsia="宋体"/>
                      <w:kern w:val="0"/>
                      <w:sz w:val="20"/>
                    </w:rPr>
                  </w:pPr>
                  <w:r>
                    <w:rPr>
                      <w:rFonts w:hint="eastAsia" w:eastAsia="宋体"/>
                      <w:kern w:val="0"/>
                      <w:sz w:val="20"/>
                      <w:lang w:val="en-US" w:eastAsia="zh-CN"/>
                    </w:rPr>
                    <w:t>99.97</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A0C7509">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DDE6D36">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33DC3D01">
                  <w:pPr>
                    <w:widowControl/>
                    <w:jc w:val="center"/>
                    <w:rPr>
                      <w:rFonts w:hint="default" w:eastAsia="宋体"/>
                      <w:kern w:val="0"/>
                      <w:sz w:val="20"/>
                      <w:lang w:val="en-US"/>
                    </w:rPr>
                  </w:pPr>
                  <w:r>
                    <w:rPr>
                      <w:rFonts w:hint="eastAsia" w:eastAsia="宋体"/>
                      <w:kern w:val="0"/>
                      <w:sz w:val="20"/>
                      <w:lang w:val="en-US" w:eastAsia="zh-CN"/>
                    </w:rPr>
                    <w:t>78.76</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3ACDEA8">
                  <w:pPr>
                    <w:widowControl/>
                    <w:jc w:val="center"/>
                    <w:rPr>
                      <w:rFonts w:hint="default" w:eastAsia="宋体"/>
                      <w:kern w:val="0"/>
                      <w:sz w:val="20"/>
                      <w:lang w:val="en-US"/>
                    </w:rPr>
                  </w:pPr>
                  <w:r>
                    <w:rPr>
                      <w:rFonts w:hint="eastAsia" w:eastAsia="宋体"/>
                      <w:kern w:val="0"/>
                      <w:sz w:val="20"/>
                      <w:lang w:val="en-US" w:eastAsia="zh-CN"/>
                    </w:rPr>
                    <w:t>78.76</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1C8096A6">
                  <w:pPr>
                    <w:widowControl/>
                    <w:jc w:val="right"/>
                    <w:rPr>
                      <w:rFonts w:eastAsia="宋体"/>
                      <w:kern w:val="0"/>
                      <w:sz w:val="20"/>
                    </w:rPr>
                  </w:pPr>
                </w:p>
              </w:tc>
            </w:tr>
            <w:tr w14:paraId="0D5D45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7F9E3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B4296B">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8856B75">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190A44AF">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1D20EA4">
                  <w:pPr>
                    <w:autoSpaceDN w:val="0"/>
                    <w:jc w:val="left"/>
                    <w:textAlignment w:val="center"/>
                    <w:rPr>
                      <w:rFonts w:hint="eastAsia" w:eastAsia="宋体"/>
                      <w:color w:val="000000"/>
                      <w:kern w:val="0"/>
                      <w:sz w:val="20"/>
                      <w:lang w:eastAsia="zh-CN"/>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6781C040">
                  <w:pPr>
                    <w:widowControl/>
                    <w:jc w:val="center"/>
                    <w:rPr>
                      <w:rFonts w:hint="default" w:eastAsia="宋体"/>
                      <w:kern w:val="0"/>
                      <w:sz w:val="20"/>
                      <w:lang w:val="en-US"/>
                    </w:rPr>
                  </w:pPr>
                  <w:r>
                    <w:rPr>
                      <w:rFonts w:hint="eastAsia" w:eastAsia="宋体"/>
                      <w:kern w:val="0"/>
                      <w:sz w:val="20"/>
                      <w:lang w:val="en-US" w:eastAsia="zh-CN"/>
                    </w:rPr>
                    <w:t>12.74</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95F417B">
                  <w:pPr>
                    <w:widowControl/>
                    <w:jc w:val="center"/>
                    <w:rPr>
                      <w:rFonts w:hint="default" w:eastAsia="宋体"/>
                      <w:kern w:val="0"/>
                      <w:sz w:val="20"/>
                      <w:lang w:val="en-US"/>
                    </w:rPr>
                  </w:pPr>
                  <w:r>
                    <w:rPr>
                      <w:rFonts w:hint="eastAsia" w:eastAsia="宋体"/>
                      <w:kern w:val="0"/>
                      <w:sz w:val="20"/>
                      <w:lang w:val="en-US" w:eastAsia="zh-CN"/>
                    </w:rPr>
                    <w:t>12.74</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1EA117BD">
                  <w:pPr>
                    <w:widowControl/>
                    <w:jc w:val="right"/>
                    <w:rPr>
                      <w:rFonts w:eastAsia="宋体"/>
                      <w:kern w:val="0"/>
                      <w:sz w:val="20"/>
                    </w:rPr>
                  </w:pPr>
                </w:p>
              </w:tc>
            </w:tr>
            <w:tr w14:paraId="6E83FCF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3CAC68">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3CFAE5">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1050571">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C0ABDD0">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8A1EAB1">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D4641B2">
                  <w:pPr>
                    <w:widowControl/>
                    <w:jc w:val="center"/>
                    <w:rPr>
                      <w:rFonts w:hint="default" w:eastAsia="宋体"/>
                      <w:kern w:val="0"/>
                      <w:sz w:val="20"/>
                      <w:lang w:val="en-US"/>
                    </w:rPr>
                  </w:pPr>
                  <w:r>
                    <w:rPr>
                      <w:rFonts w:hint="eastAsia" w:eastAsia="宋体"/>
                      <w:kern w:val="0"/>
                      <w:sz w:val="20"/>
                      <w:lang w:val="en-US" w:eastAsia="zh-CN"/>
                    </w:rPr>
                    <w:t>3.42</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304CAA8">
                  <w:pPr>
                    <w:widowControl/>
                    <w:jc w:val="center"/>
                    <w:rPr>
                      <w:rFonts w:hint="default" w:eastAsia="宋体"/>
                      <w:kern w:val="0"/>
                      <w:sz w:val="20"/>
                      <w:lang w:val="en-US"/>
                    </w:rPr>
                  </w:pPr>
                  <w:r>
                    <w:rPr>
                      <w:rFonts w:hint="eastAsia" w:eastAsia="宋体"/>
                      <w:kern w:val="0"/>
                      <w:sz w:val="20"/>
                      <w:lang w:val="en-US" w:eastAsia="zh-CN"/>
                    </w:rPr>
                    <w:t>3.42</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71017871">
                  <w:pPr>
                    <w:widowControl/>
                    <w:jc w:val="right"/>
                    <w:rPr>
                      <w:rFonts w:eastAsia="宋体"/>
                      <w:kern w:val="0"/>
                      <w:sz w:val="20"/>
                    </w:rPr>
                  </w:pPr>
                </w:p>
              </w:tc>
            </w:tr>
            <w:tr w14:paraId="4390773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FC09EA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2BAC30">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D2186D9">
                  <w:pPr>
                    <w:widowControl/>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6AAF4D8">
                  <w:pPr>
                    <w:widowControl/>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827E0B4">
                  <w:pPr>
                    <w:autoSpaceDN w:val="0"/>
                    <w:jc w:val="left"/>
                    <w:textAlignment w:val="center"/>
                    <w:rPr>
                      <w:rFonts w:eastAsia="宋体"/>
                      <w:color w:val="000000"/>
                      <w:kern w:val="0"/>
                      <w:sz w:val="20"/>
                    </w:rPr>
                  </w:pPr>
                  <w:r>
                    <w:rPr>
                      <w:rFonts w:hint="eastAsia" w:eastAsia="宋体"/>
                      <w:color w:val="000000"/>
                      <w:sz w:val="20"/>
                      <w:lang w:eastAsia="zh-CN"/>
                    </w:rPr>
                    <w:t>（四）住房保障</w:t>
                  </w:r>
                  <w:r>
                    <w:rPr>
                      <w:rFonts w:eastAsia="宋体"/>
                      <w:color w:val="000000"/>
                      <w:sz w:val="20"/>
                    </w:rPr>
                    <w:t>支出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F1F5E40">
                  <w:pPr>
                    <w:widowControl/>
                    <w:jc w:val="center"/>
                    <w:rPr>
                      <w:rFonts w:hint="default" w:eastAsia="宋体"/>
                      <w:kern w:val="0"/>
                      <w:sz w:val="20"/>
                      <w:lang w:val="en-US"/>
                    </w:rPr>
                  </w:pPr>
                  <w:r>
                    <w:rPr>
                      <w:rFonts w:hint="eastAsia" w:eastAsia="宋体"/>
                      <w:kern w:val="0"/>
                      <w:sz w:val="20"/>
                      <w:lang w:val="en-US" w:eastAsia="zh-CN"/>
                    </w:rPr>
                    <w:t>5.05</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9EE52C3">
                  <w:pPr>
                    <w:widowControl/>
                    <w:jc w:val="center"/>
                    <w:rPr>
                      <w:rFonts w:hint="default" w:eastAsia="宋体"/>
                      <w:kern w:val="0"/>
                      <w:sz w:val="20"/>
                      <w:lang w:val="en-US"/>
                    </w:rPr>
                  </w:pPr>
                  <w:r>
                    <w:rPr>
                      <w:rFonts w:hint="eastAsia" w:eastAsia="宋体"/>
                      <w:kern w:val="0"/>
                      <w:sz w:val="20"/>
                      <w:lang w:val="en-US" w:eastAsia="zh-CN"/>
                    </w:rPr>
                    <w:t>5.05</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602B72F7">
                  <w:pPr>
                    <w:widowControl/>
                    <w:jc w:val="right"/>
                    <w:rPr>
                      <w:rFonts w:eastAsia="宋体"/>
                      <w:kern w:val="0"/>
                      <w:sz w:val="20"/>
                    </w:rPr>
                  </w:pPr>
                </w:p>
              </w:tc>
            </w:tr>
            <w:tr w14:paraId="1BA3500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C4508D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86A8CF">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DE4BA05">
                  <w:pPr>
                    <w:widowControl/>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5B34FAA">
                  <w:pPr>
                    <w:widowControl/>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246395F">
                  <w:pPr>
                    <w:widowControl/>
                    <w:jc w:val="left"/>
                    <w:rPr>
                      <w:rFonts w:eastAsia="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476EE009">
                  <w:pPr>
                    <w:widowControl/>
                    <w:jc w:val="right"/>
                    <w:rPr>
                      <w:rFonts w:eastAsia="宋体"/>
                      <w:kern w:val="0"/>
                      <w:sz w:val="20"/>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0210BF03">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6098B9B7">
                  <w:pPr>
                    <w:widowControl/>
                    <w:jc w:val="right"/>
                    <w:rPr>
                      <w:rFonts w:eastAsia="宋体"/>
                      <w:kern w:val="0"/>
                      <w:sz w:val="20"/>
                    </w:rPr>
                  </w:pPr>
                </w:p>
              </w:tc>
            </w:tr>
            <w:tr w14:paraId="2778A23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3F1AF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7BED0C">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65399AD">
                  <w:pPr>
                    <w:widowControl/>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C5898A8">
                  <w:pPr>
                    <w:widowControl/>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F09288F">
                  <w:pPr>
                    <w:widowControl/>
                    <w:jc w:val="left"/>
                    <w:rPr>
                      <w:rFonts w:eastAsia="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92E6715">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274010D4">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75953C3">
                  <w:pPr>
                    <w:widowControl/>
                    <w:jc w:val="right"/>
                    <w:rPr>
                      <w:rFonts w:eastAsia="宋体"/>
                      <w:kern w:val="0"/>
                      <w:sz w:val="20"/>
                    </w:rPr>
                  </w:pPr>
                </w:p>
              </w:tc>
            </w:tr>
            <w:tr w14:paraId="381359E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EB0F2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16EB8D">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018DD7D">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2D1BA7F">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769DA46">
                  <w:pPr>
                    <w:widowControl/>
                    <w:jc w:val="left"/>
                    <w:rPr>
                      <w:rFonts w:eastAsia="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137C1B9D">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42DC6D49">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24FE02C1">
                  <w:pPr>
                    <w:widowControl/>
                    <w:jc w:val="right"/>
                    <w:rPr>
                      <w:rFonts w:eastAsia="宋体"/>
                      <w:kern w:val="0"/>
                      <w:sz w:val="20"/>
                    </w:rPr>
                  </w:pPr>
                </w:p>
              </w:tc>
            </w:tr>
            <w:tr w14:paraId="30EEDBE0">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D454D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377EEC">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7C58494">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DAAFCD0">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3D65F042">
                  <w:pPr>
                    <w:widowControl/>
                    <w:jc w:val="left"/>
                    <w:rPr>
                      <w:rFonts w:eastAsia="宋体"/>
                      <w:color w:val="000000"/>
                      <w:kern w:val="0"/>
                      <w:sz w:val="20"/>
                    </w:rPr>
                  </w:pPr>
                  <w:r>
                    <w:rPr>
                      <w:rFonts w:eastAsia="宋体"/>
                      <w:color w:val="000000"/>
                      <w:kern w:val="0"/>
                      <w:sz w:val="20"/>
                    </w:rPr>
                    <w:t>　</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D052342">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281F34A6">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C53EF48">
                  <w:pPr>
                    <w:widowControl/>
                    <w:jc w:val="right"/>
                    <w:rPr>
                      <w:rFonts w:eastAsia="宋体"/>
                      <w:kern w:val="0"/>
                      <w:sz w:val="20"/>
                    </w:rPr>
                  </w:pPr>
                </w:p>
              </w:tc>
            </w:tr>
            <w:tr w14:paraId="0FE780E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5C9F1A">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3574D7">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A4D5774">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01EE36C">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8835C78">
                  <w:pPr>
                    <w:widowControl/>
                    <w:jc w:val="center"/>
                    <w:rPr>
                      <w:rFonts w:eastAsia="宋体"/>
                      <w:color w:val="000000"/>
                      <w:kern w:val="0"/>
                      <w:sz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D414D65">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6FD65EAF">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E289AD3">
                  <w:pPr>
                    <w:widowControl/>
                    <w:jc w:val="right"/>
                    <w:rPr>
                      <w:rFonts w:eastAsia="宋体"/>
                      <w:kern w:val="0"/>
                      <w:sz w:val="20"/>
                    </w:rPr>
                  </w:pPr>
                </w:p>
              </w:tc>
            </w:tr>
            <w:tr w14:paraId="22AE879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6F5AF7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2597AF">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8B6AB9E">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A8CF61E">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287ACE0">
                  <w:pPr>
                    <w:widowControl/>
                    <w:rPr>
                      <w:rFonts w:eastAsia="宋体"/>
                      <w:b/>
                      <w:bCs/>
                      <w:kern w:val="0"/>
                      <w:sz w:val="20"/>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371F13ED">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05545D29">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51B32C2">
                  <w:pPr>
                    <w:widowControl/>
                    <w:jc w:val="right"/>
                    <w:rPr>
                      <w:rFonts w:eastAsia="宋体"/>
                      <w:kern w:val="0"/>
                      <w:sz w:val="20"/>
                    </w:rPr>
                  </w:pPr>
                </w:p>
              </w:tc>
            </w:tr>
            <w:tr w14:paraId="05F7327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00FA0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55F404">
                  <w:pPr>
                    <w:widowControl/>
                    <w:jc w:val="center"/>
                    <w:rPr>
                      <w:rFonts w:eastAsia="宋体"/>
                      <w:kern w:val="0"/>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D18BC7E">
                  <w:pPr>
                    <w:jc w:val="center"/>
                    <w:rPr>
                      <w:rFonts w:eastAsia="宋体"/>
                      <w:kern w:val="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D404DB6">
                  <w:pPr>
                    <w:jc w:val="right"/>
                    <w:rPr>
                      <w:rFonts w:eastAsia="宋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DFA985D">
                  <w:pPr>
                    <w:widowControl/>
                    <w:jc w:val="left"/>
                    <w:rPr>
                      <w:rFonts w:eastAsia="宋体"/>
                      <w:kern w:val="0"/>
                      <w:sz w:val="20"/>
                    </w:rPr>
                  </w:pPr>
                  <w:r>
                    <w:rPr>
                      <w:rFonts w:eastAsia="宋体"/>
                      <w:kern w:val="0"/>
                      <w:sz w:val="20"/>
                    </w:rPr>
                    <w:t>　</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8AD59D8">
                  <w:pPr>
                    <w:widowControl/>
                    <w:jc w:val="right"/>
                    <w:rPr>
                      <w:rFonts w:eastAsia="宋体"/>
                      <w:kern w:val="0"/>
                      <w:sz w:val="20"/>
                    </w:rPr>
                  </w:pPr>
                  <w:r>
                    <w:rPr>
                      <w:rFonts w:eastAsia="宋体"/>
                      <w:kern w:val="0"/>
                      <w:sz w:val="20"/>
                    </w:rPr>
                    <w:t>　</w:t>
                  </w:r>
                </w:p>
              </w:tc>
              <w:tc>
                <w:tcPr>
                  <w:tcW w:w="1101" w:type="dxa"/>
                  <w:tcBorders>
                    <w:top w:val="single" w:color="auto" w:sz="4" w:space="0"/>
                    <w:left w:val="single" w:color="auto" w:sz="4" w:space="0"/>
                    <w:bottom w:val="single" w:color="auto" w:sz="4" w:space="0"/>
                    <w:right w:val="single" w:color="auto" w:sz="4" w:space="0"/>
                  </w:tcBorders>
                  <w:noWrap w:val="0"/>
                  <w:vAlign w:val="top"/>
                </w:tcPr>
                <w:p w14:paraId="7BC9EAB2">
                  <w:pPr>
                    <w:widowControl/>
                    <w:jc w:val="right"/>
                    <w:rPr>
                      <w:rFonts w:eastAsia="宋体"/>
                      <w:kern w:val="0"/>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58BD4A0">
                  <w:pPr>
                    <w:widowControl/>
                    <w:jc w:val="right"/>
                    <w:rPr>
                      <w:rFonts w:eastAsia="宋体"/>
                      <w:kern w:val="0"/>
                      <w:sz w:val="20"/>
                    </w:rPr>
                  </w:pPr>
                </w:p>
              </w:tc>
            </w:tr>
            <w:tr w14:paraId="52B7AED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2F9B6E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236099">
                  <w:pPr>
                    <w:ind w:firstLine="200" w:firstLineChars="100"/>
                    <w:jc w:val="center"/>
                    <w:rPr>
                      <w:rFonts w:eastAsia="宋体"/>
                      <w:sz w:val="20"/>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7CF4BD4">
                  <w:pPr>
                    <w:ind w:firstLine="200" w:firstLineChars="100"/>
                    <w:jc w:val="center"/>
                    <w:rPr>
                      <w:rFonts w:eastAsia="宋体"/>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17572E87">
                  <w:pPr>
                    <w:ind w:firstLine="200" w:firstLineChars="100"/>
                    <w:rPr>
                      <w:rFonts w:eastAsia="宋体"/>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CD9A786">
                  <w:pPr>
                    <w:jc w:val="left"/>
                    <w:rPr>
                      <w:rFonts w:eastAsia="宋体"/>
                      <w:sz w:val="20"/>
                    </w:rPr>
                  </w:pPr>
                  <w:r>
                    <w:rPr>
                      <w:rFonts w:hint="eastAsia" w:eastAsia="宋体"/>
                      <w:kern w:val="0"/>
                      <w:sz w:val="20"/>
                      <w:lang w:eastAsia="zh-CN"/>
                    </w:rPr>
                    <w:t>二、</w:t>
                  </w:r>
                  <w:r>
                    <w:rPr>
                      <w:rFonts w:eastAsia="宋体"/>
                      <w:kern w:val="0"/>
                      <w:sz w:val="20"/>
                    </w:rPr>
                    <w:t>结转下年</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73C1320">
                  <w:pPr>
                    <w:ind w:firstLine="200" w:firstLineChars="100"/>
                    <w:rPr>
                      <w:rFonts w:eastAsia="宋体"/>
                      <w:sz w:val="20"/>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34E5CC6">
                  <w:pPr>
                    <w:ind w:firstLine="200" w:firstLineChars="100"/>
                    <w:rPr>
                      <w:rFonts w:eastAsia="宋体"/>
                      <w:sz w:val="20"/>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16B05D61">
                  <w:pPr>
                    <w:ind w:firstLine="200" w:firstLineChars="100"/>
                    <w:rPr>
                      <w:rFonts w:eastAsia="宋体"/>
                      <w:sz w:val="20"/>
                    </w:rPr>
                  </w:pPr>
                </w:p>
              </w:tc>
            </w:tr>
            <w:tr w14:paraId="0DD7684C">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8B6B0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089733">
                  <w:pPr>
                    <w:widowControl/>
                    <w:jc w:val="center"/>
                    <w:rPr>
                      <w:rFonts w:eastAsia="黑体"/>
                      <w:kern w:val="0"/>
                      <w:sz w:val="20"/>
                    </w:rPr>
                  </w:pPr>
                  <w:r>
                    <w:rPr>
                      <w:rFonts w:hint="eastAsia" w:eastAsia="宋体"/>
                      <w:kern w:val="0"/>
                      <w:sz w:val="20"/>
                      <w:lang w:val="en-US" w:eastAsia="zh-CN"/>
                    </w:rPr>
                    <w:t>99.97</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436BF8F">
                  <w:pPr>
                    <w:widowControl/>
                    <w:jc w:val="center"/>
                    <w:rPr>
                      <w:rFonts w:eastAsia="黑体"/>
                      <w:kern w:val="0"/>
                      <w:sz w:val="20"/>
                    </w:rPr>
                  </w:pPr>
                  <w:r>
                    <w:rPr>
                      <w:rFonts w:hint="eastAsia" w:eastAsia="宋体"/>
                      <w:kern w:val="0"/>
                      <w:sz w:val="20"/>
                      <w:lang w:val="en-US" w:eastAsia="zh-CN"/>
                    </w:rPr>
                    <w:t>99.97</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4F99ACE">
                  <w:pPr>
                    <w:widowControl/>
                    <w:jc w:val="right"/>
                    <w:rPr>
                      <w:rFonts w:eastAsia="黑体"/>
                      <w:kern w:val="0"/>
                      <w:sz w:val="20"/>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3A14E03">
                  <w:pPr>
                    <w:widowControl/>
                    <w:jc w:val="center"/>
                    <w:rPr>
                      <w:rFonts w:eastAsia="黑体"/>
                      <w:b/>
                      <w:bCs/>
                      <w:kern w:val="0"/>
                      <w:sz w:val="20"/>
                    </w:rPr>
                  </w:pPr>
                  <w:r>
                    <w:rPr>
                      <w:rFonts w:eastAsia="黑体"/>
                      <w:b/>
                      <w:bCs/>
                      <w:kern w:val="0"/>
                      <w:sz w:val="20"/>
                    </w:rPr>
                    <w:t>支出总计</w:t>
                  </w:r>
                </w:p>
              </w:tc>
              <w:tc>
                <w:tcPr>
                  <w:tcW w:w="9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9C901">
                  <w:pPr>
                    <w:widowControl/>
                    <w:jc w:val="center"/>
                    <w:rPr>
                      <w:rFonts w:ascii="Times New Roman" w:hAnsi="Times New Roman" w:eastAsia="黑体" w:cs="Times New Roman"/>
                      <w:kern w:val="0"/>
                      <w:sz w:val="20"/>
                      <w:lang w:val="en-US" w:eastAsia="zh-CN" w:bidi="ar-SA"/>
                    </w:rPr>
                  </w:pPr>
                  <w:r>
                    <w:rPr>
                      <w:rFonts w:hint="eastAsia" w:eastAsia="宋体"/>
                      <w:kern w:val="0"/>
                      <w:sz w:val="20"/>
                      <w:lang w:val="en-US" w:eastAsia="zh-CN"/>
                    </w:rPr>
                    <w:t>99.97</w:t>
                  </w:r>
                </w:p>
              </w:tc>
              <w:tc>
                <w:tcPr>
                  <w:tcW w:w="1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0C574">
                  <w:pPr>
                    <w:widowControl/>
                    <w:jc w:val="center"/>
                    <w:rPr>
                      <w:rFonts w:ascii="Times New Roman" w:hAnsi="Times New Roman" w:eastAsia="黑体" w:cs="Times New Roman"/>
                      <w:kern w:val="0"/>
                      <w:sz w:val="20"/>
                      <w:lang w:val="en-US" w:eastAsia="zh-CN" w:bidi="ar-SA"/>
                    </w:rPr>
                  </w:pPr>
                  <w:r>
                    <w:rPr>
                      <w:rFonts w:hint="eastAsia" w:eastAsia="宋体"/>
                      <w:kern w:val="0"/>
                      <w:sz w:val="20"/>
                      <w:lang w:val="en-US" w:eastAsia="zh-CN"/>
                    </w:rPr>
                    <w:t>99.97</w:t>
                  </w:r>
                </w:p>
              </w:tc>
              <w:tc>
                <w:tcPr>
                  <w:tcW w:w="1049" w:type="dxa"/>
                  <w:tcBorders>
                    <w:top w:val="single" w:color="auto" w:sz="4" w:space="0"/>
                    <w:left w:val="single" w:color="auto" w:sz="4" w:space="0"/>
                    <w:bottom w:val="single" w:color="auto" w:sz="4" w:space="0"/>
                    <w:right w:val="single" w:color="auto" w:sz="4" w:space="0"/>
                  </w:tcBorders>
                  <w:noWrap w:val="0"/>
                  <w:vAlign w:val="top"/>
                </w:tcPr>
                <w:p w14:paraId="00E597FE">
                  <w:pPr>
                    <w:widowControl/>
                    <w:jc w:val="right"/>
                    <w:rPr>
                      <w:rFonts w:eastAsia="宋体"/>
                      <w:kern w:val="0"/>
                      <w:sz w:val="20"/>
                    </w:rPr>
                  </w:pPr>
                </w:p>
              </w:tc>
            </w:tr>
          </w:tbl>
          <w:p w14:paraId="3144ED14">
            <w:pPr>
              <w:widowControl/>
              <w:rPr>
                <w:rFonts w:eastAsia="方正小标宋简体"/>
                <w:kern w:val="0"/>
                <w:sz w:val="44"/>
                <w:szCs w:val="44"/>
              </w:rPr>
            </w:pPr>
          </w:p>
        </w:tc>
      </w:tr>
    </w:tbl>
    <w:p w14:paraId="0F1D0C0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2EDB080">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6EE1089">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A78E359">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504A54C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E11F0E4">
                  <w:pPr>
                    <w:widowControl/>
                    <w:jc w:val="right"/>
                    <w:rPr>
                      <w:rFonts w:eastAsia="华文细黑"/>
                      <w:color w:val="000000"/>
                      <w:kern w:val="0"/>
                      <w:sz w:val="20"/>
                    </w:rPr>
                  </w:pPr>
                  <w:r>
                    <w:rPr>
                      <w:rFonts w:eastAsia="华文细黑"/>
                      <w:color w:val="000000"/>
                      <w:kern w:val="0"/>
                      <w:sz w:val="20"/>
                    </w:rPr>
                    <w:t>单位：万元</w:t>
                  </w:r>
                </w:p>
              </w:tc>
            </w:tr>
            <w:tr w14:paraId="249803E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459EEA8">
                  <w:pPr>
                    <w:autoSpaceDN w:val="0"/>
                    <w:jc w:val="center"/>
                    <w:textAlignment w:val="center"/>
                    <w:rPr>
                      <w:rFonts w:eastAsia="宋体"/>
                      <w:color w:val="000000"/>
                      <w:sz w:val="20"/>
                    </w:rPr>
                  </w:pPr>
                  <w:r>
                    <w:rPr>
                      <w:rFonts w:eastAsia="宋体"/>
                      <w:color w:val="000000"/>
                      <w:sz w:val="20"/>
                    </w:rPr>
                    <w:t>功能分类</w:t>
                  </w:r>
                </w:p>
                <w:p w14:paraId="09AC8E5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4CA03A1D">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6667B6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616B6BA">
                  <w:pPr>
                    <w:widowControl/>
                    <w:jc w:val="center"/>
                    <w:rPr>
                      <w:rFonts w:eastAsia="华文细黑"/>
                      <w:color w:val="000000"/>
                      <w:kern w:val="0"/>
                      <w:sz w:val="20"/>
                    </w:rPr>
                  </w:pPr>
                  <w:r>
                    <w:rPr>
                      <w:rFonts w:eastAsia="华文细黑"/>
                      <w:color w:val="000000"/>
                      <w:kern w:val="0"/>
                      <w:sz w:val="20"/>
                    </w:rPr>
                    <w:t>项目                                                               支出</w:t>
                  </w:r>
                </w:p>
              </w:tc>
            </w:tr>
            <w:tr w14:paraId="51F0A67A">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002A4E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0A05A9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49272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DFE45">
                  <w:pPr>
                    <w:widowControl/>
                    <w:jc w:val="left"/>
                    <w:rPr>
                      <w:rFonts w:eastAsia="华文细黑"/>
                      <w:color w:val="000000"/>
                      <w:kern w:val="0"/>
                      <w:sz w:val="20"/>
                    </w:rPr>
                  </w:pPr>
                </w:p>
              </w:tc>
            </w:tr>
            <w:tr w14:paraId="16E2F2F1">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39C839E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D19A273">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7BAD64">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E9DF8A">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B72088">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6892C">
                  <w:pPr>
                    <w:widowControl/>
                    <w:jc w:val="left"/>
                    <w:rPr>
                      <w:rFonts w:eastAsia="华文细黑"/>
                      <w:color w:val="000000"/>
                      <w:kern w:val="0"/>
                      <w:sz w:val="20"/>
                    </w:rPr>
                  </w:pPr>
                </w:p>
              </w:tc>
            </w:tr>
            <w:tr w14:paraId="5C9C626E">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A3D57D6">
                  <w:pPr>
                    <w:widowControl/>
                    <w:rPr>
                      <w:rFonts w:ascii="Times New Roman" w:hAnsi="Times New Roman" w:eastAsia="华文细黑"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875B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78.76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BCA1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447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40.65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AE043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6689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r>
            <w:tr w14:paraId="71B9EE8E">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6D93AE">
                  <w:pPr>
                    <w:widowControl/>
                    <w:ind w:firstLine="200" w:firstLineChars="1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244A3">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78.76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3F97D">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4B2A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40.65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A248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0046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r>
            <w:tr w14:paraId="5134B0C8">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644855">
                  <w:pPr>
                    <w:widowControl/>
                    <w:ind w:firstLine="400" w:firstLineChars="200"/>
                    <w:jc w:val="left"/>
                    <w:rPr>
                      <w:rFonts w:ascii="Times New Roman" w:hAnsi="Times New Roman" w:eastAsia="宋体" w:cs="Times New Roman"/>
                      <w:color w:val="000000"/>
                      <w:kern w:val="0"/>
                      <w:sz w:val="20"/>
                      <w:lang w:val="en-US" w:eastAsia="zh-CN" w:bidi="ar-SA"/>
                    </w:rPr>
                  </w:pP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4ADD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2DD2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67EB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40.65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5934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B5673">
                  <w:pPr>
                    <w:widowControl/>
                    <w:jc w:val="center"/>
                    <w:rPr>
                      <w:rFonts w:eastAsia="宋体"/>
                      <w:color w:val="000000"/>
                      <w:kern w:val="0"/>
                      <w:sz w:val="20"/>
                    </w:rPr>
                  </w:pPr>
                </w:p>
              </w:tc>
            </w:tr>
            <w:tr w14:paraId="78064D33">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1B6E92">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6265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54C4E">
                  <w:pPr>
                    <w:widowControl/>
                    <w:jc w:val="center"/>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A3F0C">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5320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70FD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r>
            <w:tr w14:paraId="47B25D41">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7391C3">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6247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000C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DF26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80A2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04155">
                  <w:pPr>
                    <w:widowControl/>
                    <w:jc w:val="center"/>
                    <w:rPr>
                      <w:rFonts w:eastAsia="宋体"/>
                      <w:color w:val="000000"/>
                      <w:kern w:val="0"/>
                      <w:sz w:val="20"/>
                    </w:rPr>
                  </w:pPr>
                </w:p>
              </w:tc>
            </w:tr>
            <w:tr w14:paraId="5F96E952">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CFC03A">
                  <w:pPr>
                    <w:widowControl/>
                    <w:ind w:firstLine="200" w:firstLineChars="1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2951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2960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97CC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2D03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A9FBF">
                  <w:pPr>
                    <w:widowControl/>
                    <w:jc w:val="center"/>
                    <w:rPr>
                      <w:rFonts w:eastAsia="宋体"/>
                      <w:color w:val="000000"/>
                      <w:kern w:val="0"/>
                      <w:sz w:val="20"/>
                    </w:rPr>
                  </w:pPr>
                </w:p>
              </w:tc>
            </w:tr>
            <w:tr w14:paraId="6C953AC0">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055365">
                  <w:pPr>
                    <w:widowControl/>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C92D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DE5E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34F7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9CF0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3581D">
                  <w:pPr>
                    <w:widowControl/>
                    <w:jc w:val="center"/>
                    <w:rPr>
                      <w:rFonts w:eastAsia="宋体"/>
                      <w:color w:val="000000"/>
                      <w:kern w:val="0"/>
                      <w:sz w:val="20"/>
                    </w:rPr>
                  </w:pPr>
                </w:p>
              </w:tc>
            </w:tr>
            <w:tr w14:paraId="3D602964">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70186">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FD19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57A7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D1C8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AA84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46296">
                  <w:pPr>
                    <w:widowControl/>
                    <w:jc w:val="center"/>
                    <w:rPr>
                      <w:rFonts w:eastAsia="宋体"/>
                      <w:color w:val="000000"/>
                      <w:kern w:val="0"/>
                      <w:sz w:val="20"/>
                    </w:rPr>
                  </w:pPr>
                </w:p>
              </w:tc>
            </w:tr>
            <w:tr w14:paraId="24E095F9">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D7A7583">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8860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FF2B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B15D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45DF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E5B98">
                  <w:pPr>
                    <w:widowControl/>
                    <w:jc w:val="center"/>
                    <w:rPr>
                      <w:rFonts w:eastAsia="宋体"/>
                      <w:color w:val="000000"/>
                      <w:kern w:val="0"/>
                      <w:sz w:val="20"/>
                    </w:rPr>
                  </w:pPr>
                </w:p>
              </w:tc>
            </w:tr>
            <w:tr w14:paraId="199CDB5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BD211E6">
                  <w:pPr>
                    <w:widowControl/>
                    <w:ind w:firstLine="200" w:firstLineChars="1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B201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59B3D">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05CE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32EC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EF64C">
                  <w:pPr>
                    <w:widowControl/>
                    <w:jc w:val="right"/>
                    <w:rPr>
                      <w:rFonts w:eastAsia="宋体"/>
                      <w:color w:val="000000"/>
                      <w:kern w:val="0"/>
                      <w:sz w:val="20"/>
                    </w:rPr>
                  </w:pPr>
                </w:p>
              </w:tc>
            </w:tr>
            <w:tr w14:paraId="15FEEAD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A4EDE8">
                  <w:pPr>
                    <w:widowControl/>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B7D7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B7C4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505E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B6BB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76264">
                  <w:pPr>
                    <w:widowControl/>
                    <w:jc w:val="right"/>
                    <w:rPr>
                      <w:rFonts w:eastAsia="宋体"/>
                      <w:color w:val="000000"/>
                      <w:kern w:val="0"/>
                      <w:sz w:val="20"/>
                    </w:rPr>
                  </w:pPr>
                </w:p>
              </w:tc>
            </w:tr>
            <w:tr w14:paraId="09B3E39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A99AFB">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AFF2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C127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36F02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8853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E2912">
                  <w:pPr>
                    <w:widowControl/>
                    <w:jc w:val="right"/>
                    <w:rPr>
                      <w:rFonts w:eastAsia="宋体"/>
                      <w:color w:val="000000"/>
                      <w:kern w:val="0"/>
                      <w:sz w:val="20"/>
                    </w:rPr>
                  </w:pPr>
                </w:p>
              </w:tc>
            </w:tr>
            <w:tr w14:paraId="4E610A8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CCF7D4">
                  <w:pPr>
                    <w:widowControl/>
                    <w:ind w:firstLine="200" w:firstLineChars="1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05A1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DAA2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84B5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BA94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DD18D">
                  <w:pPr>
                    <w:widowControl/>
                    <w:jc w:val="right"/>
                    <w:rPr>
                      <w:rFonts w:eastAsia="宋体"/>
                      <w:color w:val="000000"/>
                      <w:kern w:val="0"/>
                      <w:sz w:val="20"/>
                    </w:rPr>
                  </w:pPr>
                </w:p>
              </w:tc>
            </w:tr>
            <w:tr w14:paraId="03D3524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9422E2D">
                  <w:pPr>
                    <w:widowControl/>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82E1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4E6D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909D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5957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9F4E4F">
                  <w:pPr>
                    <w:widowControl/>
                    <w:jc w:val="right"/>
                    <w:rPr>
                      <w:rFonts w:eastAsia="宋体"/>
                      <w:color w:val="000000"/>
                      <w:kern w:val="0"/>
                      <w:sz w:val="20"/>
                    </w:rPr>
                  </w:pPr>
                </w:p>
              </w:tc>
            </w:tr>
            <w:tr w14:paraId="5950288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0EC9FD">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FFC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99.97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8E05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72.69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E682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61.86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F039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F9CE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27.28</w:t>
                  </w:r>
                </w:p>
              </w:tc>
            </w:tr>
          </w:tbl>
          <w:p w14:paraId="116397E0">
            <w:pPr>
              <w:widowControl/>
              <w:jc w:val="center"/>
              <w:rPr>
                <w:rFonts w:eastAsia="方正小标宋简体"/>
                <w:kern w:val="0"/>
                <w:sz w:val="44"/>
                <w:szCs w:val="44"/>
              </w:rPr>
            </w:pPr>
          </w:p>
        </w:tc>
      </w:tr>
    </w:tbl>
    <w:p w14:paraId="129AC067">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48"/>
        <w:gridCol w:w="1840"/>
        <w:gridCol w:w="1701"/>
        <w:gridCol w:w="1831"/>
      </w:tblGrid>
      <w:tr w14:paraId="7770EF4C">
        <w:tblPrEx>
          <w:tblCellMar>
            <w:top w:w="0" w:type="dxa"/>
            <w:left w:w="108" w:type="dxa"/>
            <w:bottom w:w="0" w:type="dxa"/>
            <w:right w:w="108" w:type="dxa"/>
          </w:tblCellMar>
        </w:tblPrEx>
        <w:trPr>
          <w:trHeight w:val="1172" w:hRule="atLeast"/>
          <w:jc w:val="center"/>
        </w:trPr>
        <w:tc>
          <w:tcPr>
            <w:tcW w:w="8920" w:type="dxa"/>
            <w:gridSpan w:val="4"/>
            <w:tcBorders>
              <w:top w:val="nil"/>
              <w:left w:val="nil"/>
              <w:bottom w:val="nil"/>
              <w:right w:val="nil"/>
            </w:tcBorders>
            <w:noWrap w:val="0"/>
            <w:vAlign w:val="bottom"/>
          </w:tcPr>
          <w:p w14:paraId="2606A5EF">
            <w:pPr>
              <w:widowControl/>
              <w:jc w:val="center"/>
              <w:rPr>
                <w:rFonts w:eastAsia="方正小标宋简体"/>
                <w:kern w:val="0"/>
                <w:sz w:val="44"/>
                <w:szCs w:val="44"/>
              </w:rPr>
            </w:pPr>
          </w:p>
          <w:p w14:paraId="29B57A5A">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9DD33A9">
        <w:tblPrEx>
          <w:tblCellMar>
            <w:top w:w="0" w:type="dxa"/>
            <w:left w:w="108" w:type="dxa"/>
            <w:bottom w:w="0" w:type="dxa"/>
            <w:right w:w="108" w:type="dxa"/>
          </w:tblCellMar>
        </w:tblPrEx>
        <w:trPr>
          <w:trHeight w:val="328" w:hRule="atLeast"/>
          <w:jc w:val="center"/>
        </w:trPr>
        <w:tc>
          <w:tcPr>
            <w:tcW w:w="3548" w:type="dxa"/>
            <w:tcBorders>
              <w:top w:val="nil"/>
              <w:left w:val="nil"/>
              <w:bottom w:val="single" w:color="auto" w:sz="4" w:space="0"/>
              <w:right w:val="nil"/>
            </w:tcBorders>
            <w:noWrap w:val="0"/>
            <w:vAlign w:val="center"/>
          </w:tcPr>
          <w:p w14:paraId="2269857A">
            <w:pPr>
              <w:widowControl/>
              <w:jc w:val="left"/>
              <w:rPr>
                <w:rFonts w:eastAsia="宋体"/>
                <w:kern w:val="0"/>
                <w:sz w:val="20"/>
              </w:rPr>
            </w:pPr>
            <w:r>
              <w:rPr>
                <w:rFonts w:eastAsia="宋体"/>
                <w:kern w:val="0"/>
                <w:sz w:val="20"/>
              </w:rPr>
              <w:t>　</w:t>
            </w:r>
          </w:p>
        </w:tc>
        <w:tc>
          <w:tcPr>
            <w:tcW w:w="1840" w:type="dxa"/>
            <w:tcBorders>
              <w:top w:val="nil"/>
              <w:left w:val="nil"/>
              <w:bottom w:val="single" w:color="auto" w:sz="4" w:space="0"/>
              <w:right w:val="nil"/>
            </w:tcBorders>
            <w:noWrap w:val="0"/>
            <w:vAlign w:val="center"/>
          </w:tcPr>
          <w:p w14:paraId="277F4FC4">
            <w:pPr>
              <w:widowControl/>
              <w:jc w:val="right"/>
              <w:rPr>
                <w:rFonts w:eastAsia="宋体"/>
                <w:kern w:val="0"/>
                <w:sz w:val="20"/>
              </w:rPr>
            </w:pPr>
            <w:r>
              <w:rPr>
                <w:rFonts w:eastAsia="宋体"/>
                <w:kern w:val="0"/>
                <w:sz w:val="20"/>
              </w:rPr>
              <w:t>　</w:t>
            </w:r>
          </w:p>
        </w:tc>
        <w:tc>
          <w:tcPr>
            <w:tcW w:w="3532" w:type="dxa"/>
            <w:gridSpan w:val="2"/>
            <w:tcBorders>
              <w:top w:val="nil"/>
              <w:left w:val="nil"/>
              <w:bottom w:val="single" w:color="auto" w:sz="4" w:space="0"/>
              <w:right w:val="nil"/>
            </w:tcBorders>
            <w:noWrap w:val="0"/>
            <w:vAlign w:val="bottom"/>
          </w:tcPr>
          <w:p w14:paraId="70AF44C1">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E4C7315">
        <w:tblPrEx>
          <w:tblCellMar>
            <w:top w:w="0" w:type="dxa"/>
            <w:left w:w="108" w:type="dxa"/>
            <w:bottom w:w="0" w:type="dxa"/>
            <w:right w:w="108" w:type="dxa"/>
          </w:tblCellMar>
        </w:tblPrEx>
        <w:trPr>
          <w:trHeight w:val="696" w:hRule="atLeast"/>
          <w:jc w:val="center"/>
        </w:trPr>
        <w:tc>
          <w:tcPr>
            <w:tcW w:w="3548" w:type="dxa"/>
            <w:tcBorders>
              <w:top w:val="single" w:color="auto" w:sz="4" w:space="0"/>
              <w:left w:val="single" w:color="auto" w:sz="4" w:space="0"/>
              <w:right w:val="single" w:color="auto" w:sz="4" w:space="0"/>
            </w:tcBorders>
            <w:noWrap w:val="0"/>
            <w:vAlign w:val="center"/>
          </w:tcPr>
          <w:p w14:paraId="6DE7200C">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40" w:type="dxa"/>
            <w:tcBorders>
              <w:top w:val="single" w:color="auto" w:sz="4" w:space="0"/>
              <w:left w:val="single" w:color="auto" w:sz="4" w:space="0"/>
              <w:right w:val="single" w:color="auto" w:sz="4" w:space="0"/>
            </w:tcBorders>
            <w:noWrap w:val="0"/>
            <w:vAlign w:val="center"/>
          </w:tcPr>
          <w:p w14:paraId="38F6700C">
            <w:pPr>
              <w:widowControl/>
              <w:jc w:val="center"/>
              <w:rPr>
                <w:rFonts w:eastAsia="华文细黑"/>
                <w:kern w:val="0"/>
                <w:sz w:val="20"/>
              </w:rPr>
            </w:pPr>
            <w:r>
              <w:rPr>
                <w:rFonts w:eastAsia="华文细黑"/>
                <w:color w:val="000000"/>
                <w:kern w:val="0"/>
                <w:sz w:val="20"/>
              </w:rPr>
              <w:t>合计</w:t>
            </w:r>
          </w:p>
        </w:tc>
        <w:tc>
          <w:tcPr>
            <w:tcW w:w="1701" w:type="dxa"/>
            <w:tcBorders>
              <w:top w:val="single" w:color="auto" w:sz="4" w:space="0"/>
              <w:left w:val="single" w:color="auto" w:sz="4" w:space="0"/>
              <w:right w:val="single" w:color="auto" w:sz="4" w:space="0"/>
            </w:tcBorders>
            <w:noWrap w:val="0"/>
            <w:vAlign w:val="center"/>
          </w:tcPr>
          <w:p w14:paraId="3D04C74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49DF7D">
            <w:pPr>
              <w:widowControl/>
              <w:jc w:val="center"/>
            </w:pPr>
            <w:r>
              <w:rPr>
                <w:rFonts w:eastAsia="华文细黑"/>
                <w:color w:val="000000"/>
                <w:kern w:val="0"/>
                <w:sz w:val="20"/>
              </w:rPr>
              <w:t>公用经费</w:t>
            </w:r>
          </w:p>
        </w:tc>
      </w:tr>
      <w:tr w14:paraId="3F4B5103">
        <w:tblPrEx>
          <w:tblCellMar>
            <w:top w:w="0" w:type="dxa"/>
            <w:left w:w="108" w:type="dxa"/>
            <w:bottom w:w="0" w:type="dxa"/>
            <w:right w:w="108" w:type="dxa"/>
          </w:tblCellMar>
        </w:tblPrEx>
        <w:trPr>
          <w:trHeight w:val="36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7A9BC6">
            <w:pPr>
              <w:keepNext w:val="0"/>
              <w:keepLines w:val="0"/>
              <w:pageBreakBefore w:val="0"/>
              <w:kinsoku/>
              <w:wordWrap/>
              <w:overflowPunct/>
              <w:topLinePunct w:val="0"/>
              <w:autoSpaceDE/>
              <w:autoSpaceDN w:val="0"/>
              <w:bidi w:val="0"/>
              <w:adjustRightInd/>
              <w:snapToGrid/>
              <w:spacing w:line="200" w:lineRule="exact"/>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B4E078">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54.87</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067AD1">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54.87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DF2DE">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79FCF6B5">
        <w:tblPrEx>
          <w:tblCellMar>
            <w:top w:w="0" w:type="dxa"/>
            <w:left w:w="108" w:type="dxa"/>
            <w:bottom w:w="0" w:type="dxa"/>
            <w:right w:w="108" w:type="dxa"/>
          </w:tblCellMar>
        </w:tblPrEx>
        <w:trPr>
          <w:trHeight w:val="34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52909A">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基本工资</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0407E4">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18.68</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2C0871">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18.68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62C8AD">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47D21617">
        <w:tblPrEx>
          <w:tblCellMar>
            <w:top w:w="0" w:type="dxa"/>
            <w:left w:w="108" w:type="dxa"/>
            <w:bottom w:w="0" w:type="dxa"/>
            <w:right w:w="108" w:type="dxa"/>
          </w:tblCellMar>
        </w:tblPrEx>
        <w:trPr>
          <w:trHeight w:val="331"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ACF635">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津贴补贴</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E3922D">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10.66</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33B78F">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10.66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A2AA8C">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08FB2E4A">
        <w:tblPrEx>
          <w:tblCellMar>
            <w:top w:w="0" w:type="dxa"/>
            <w:left w:w="108" w:type="dxa"/>
            <w:bottom w:w="0" w:type="dxa"/>
            <w:right w:w="108" w:type="dxa"/>
          </w:tblCellMar>
        </w:tblPrEx>
        <w:trPr>
          <w:trHeight w:val="37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4FF44D">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奖金</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9279B">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9.79</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E637ED">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9.79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B74D28">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0B578663">
        <w:tblPrEx>
          <w:tblCellMar>
            <w:top w:w="0" w:type="dxa"/>
            <w:left w:w="108" w:type="dxa"/>
            <w:bottom w:w="0" w:type="dxa"/>
            <w:right w:w="108" w:type="dxa"/>
          </w:tblCellMar>
        </w:tblPrEx>
        <w:trPr>
          <w:trHeight w:val="39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D0A1F2">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机关事业单位基本养老保险缴费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AAE1FF">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5.93</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6F46B5">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5.93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19E261">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744AA370">
        <w:tblPrEx>
          <w:tblCellMar>
            <w:top w:w="0" w:type="dxa"/>
            <w:left w:w="108" w:type="dxa"/>
            <w:bottom w:w="0" w:type="dxa"/>
            <w:right w:w="108" w:type="dxa"/>
          </w:tblCellMar>
        </w:tblPrEx>
        <w:trPr>
          <w:trHeight w:val="32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8DC87">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职工基本医疗保险缴费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145919">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2.11</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6F28C6">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2.11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9BD764">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448829C0">
        <w:tblPrEx>
          <w:tblCellMar>
            <w:top w:w="0" w:type="dxa"/>
            <w:left w:w="108" w:type="dxa"/>
            <w:bottom w:w="0" w:type="dxa"/>
            <w:right w:w="108" w:type="dxa"/>
          </w:tblCellMar>
        </w:tblPrEx>
        <w:trPr>
          <w:trHeight w:val="33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B4FAD">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公务员医疗补助缴费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2D97DC">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1.25</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64F4F8">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1.25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189D2">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562882ED">
        <w:tblPrEx>
          <w:tblCellMar>
            <w:top w:w="0" w:type="dxa"/>
            <w:left w:w="108" w:type="dxa"/>
            <w:bottom w:w="0" w:type="dxa"/>
            <w:right w:w="108" w:type="dxa"/>
          </w:tblCellMar>
        </w:tblPrEx>
        <w:trPr>
          <w:trHeight w:val="321"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19404">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其他社会保障缴费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8C488B">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0.06</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3B4D8">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A556B1">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4B332E22">
        <w:tblPrEx>
          <w:tblCellMar>
            <w:top w:w="0" w:type="dxa"/>
            <w:left w:w="108" w:type="dxa"/>
            <w:bottom w:w="0" w:type="dxa"/>
            <w:right w:w="108" w:type="dxa"/>
          </w:tblCellMar>
        </w:tblPrEx>
        <w:trPr>
          <w:trHeight w:val="384"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49941">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住房公积金</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486CC0">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5.05</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BDFF3E">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5.05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3810B9">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6132B01B">
        <w:tblPrEx>
          <w:tblCellMar>
            <w:top w:w="0" w:type="dxa"/>
            <w:left w:w="108" w:type="dxa"/>
            <w:bottom w:w="0" w:type="dxa"/>
            <w:right w:w="108" w:type="dxa"/>
          </w:tblCellMar>
        </w:tblPrEx>
        <w:trPr>
          <w:trHeight w:val="321"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72E24C">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医疗费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A0901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0.72</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91FBA5">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EC9C98">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7504779F">
        <w:tblPrEx>
          <w:tblCellMar>
            <w:top w:w="0" w:type="dxa"/>
            <w:left w:w="108" w:type="dxa"/>
            <w:bottom w:w="0" w:type="dxa"/>
            <w:right w:w="108" w:type="dxa"/>
          </w:tblCellMar>
        </w:tblPrEx>
        <w:trPr>
          <w:trHeight w:val="34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E60CD">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auto"/>
                <w:kern w:val="2"/>
                <w:sz w:val="20"/>
                <w:lang w:val="en-US" w:eastAsia="zh-CN" w:bidi="ar-SA"/>
              </w:rPr>
            </w:pPr>
            <w:r>
              <w:rPr>
                <w:rFonts w:hint="eastAsia" w:ascii="宋体" w:hAnsi="宋体" w:eastAsia="宋体" w:cs="宋体"/>
                <w:color w:val="auto"/>
                <w:kern w:val="0"/>
                <w:sz w:val="20"/>
              </w:rPr>
              <w:t>　  其他工资福利支出</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62DB57">
            <w:pPr>
              <w:keepNext w:val="0"/>
              <w:keepLines w:val="0"/>
              <w:pageBreakBefore w:val="0"/>
              <w:widowControl/>
              <w:kinsoku/>
              <w:wordWrap/>
              <w:overflowPunct/>
              <w:topLinePunct w:val="0"/>
              <w:autoSpaceDE/>
              <w:bidi w:val="0"/>
              <w:adjustRightInd/>
              <w:snapToGrid/>
              <w:spacing w:line="200" w:lineRule="exact"/>
              <w:jc w:val="center"/>
              <w:rPr>
                <w:rFonts w:hint="default" w:eastAsia="宋体"/>
                <w:kern w:val="0"/>
                <w:sz w:val="20"/>
                <w:szCs w:val="20"/>
                <w:lang w:val="en-US" w:eastAsia="zh-CN"/>
              </w:rPr>
            </w:pPr>
            <w:r>
              <w:rPr>
                <w:rFonts w:hint="eastAsia" w:eastAsia="宋体"/>
                <w:kern w:val="0"/>
                <w:sz w:val="20"/>
                <w:szCs w:val="20"/>
                <w:lang w:val="en-US" w:eastAsia="zh-CN"/>
              </w:rPr>
              <w:t>0.62</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E4C9D3">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宋体" w:cs="Times New Roman"/>
                <w:kern w:val="0"/>
                <w:sz w:val="20"/>
                <w:szCs w:val="20"/>
                <w:lang w:val="en-US" w:eastAsia="zh-CN" w:bidi="ar-SA"/>
              </w:rPr>
            </w:pPr>
            <w:r>
              <w:rPr>
                <w:rFonts w:hint="eastAsia" w:eastAsia="宋体"/>
                <w:kern w:val="0"/>
                <w:sz w:val="20"/>
                <w:szCs w:val="20"/>
                <w:lang w:val="en-US" w:eastAsia="zh-CN"/>
              </w:rPr>
              <w:t>0.62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DB9A3E">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2EF53BF0">
        <w:tblPrEx>
          <w:tblCellMar>
            <w:top w:w="0" w:type="dxa"/>
            <w:left w:w="108" w:type="dxa"/>
            <w:bottom w:w="0" w:type="dxa"/>
            <w:right w:w="108" w:type="dxa"/>
          </w:tblCellMar>
        </w:tblPrEx>
        <w:trPr>
          <w:trHeight w:val="35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F3DFE">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二、商品和服务支出</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95F784">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10.49</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26B30F">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72FA5E">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10.49</w:t>
            </w:r>
          </w:p>
        </w:tc>
      </w:tr>
      <w:tr w14:paraId="648CD70A">
        <w:tblPrEx>
          <w:tblCellMar>
            <w:top w:w="0" w:type="dxa"/>
            <w:left w:w="108" w:type="dxa"/>
            <w:bottom w:w="0" w:type="dxa"/>
            <w:right w:w="108" w:type="dxa"/>
          </w:tblCellMar>
        </w:tblPrEx>
        <w:trPr>
          <w:trHeight w:val="36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71C49">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办公费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6D20B9">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0.81</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43FFD9">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B998BF">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0.81</w:t>
            </w:r>
          </w:p>
        </w:tc>
      </w:tr>
      <w:tr w14:paraId="28247258">
        <w:tblPrEx>
          <w:tblCellMar>
            <w:top w:w="0" w:type="dxa"/>
            <w:left w:w="108" w:type="dxa"/>
            <w:bottom w:w="0" w:type="dxa"/>
            <w:right w:w="108" w:type="dxa"/>
          </w:tblCellMar>
        </w:tblPrEx>
        <w:trPr>
          <w:trHeight w:val="34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03F7F">
            <w:pPr>
              <w:keepNext w:val="0"/>
              <w:keepLines w:val="0"/>
              <w:pageBreakBefore w:val="0"/>
              <w:widowControl/>
              <w:kinsoku/>
              <w:wordWrap/>
              <w:overflowPunct/>
              <w:topLinePunct w:val="0"/>
              <w:autoSpaceDE/>
              <w:bidi w:val="0"/>
              <w:adjustRightInd/>
              <w:snapToGrid/>
              <w:spacing w:line="200" w:lineRule="exact"/>
              <w:ind w:firstLine="400" w:firstLineChars="200"/>
              <w:jc w:val="left"/>
              <w:textAlignment w:val="center"/>
              <w:rPr>
                <w:rFonts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邮电</w:t>
            </w:r>
            <w:r>
              <w:rPr>
                <w:rFonts w:hint="eastAsia" w:ascii="宋体" w:hAnsi="宋体" w:eastAsia="宋体" w:cs="宋体"/>
                <w:color w:val="000000"/>
                <w:kern w:val="0"/>
                <w:sz w:val="20"/>
              </w:rPr>
              <w:t>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0C89E8">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0.84</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42DED8">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8C0EDB">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0.84</w:t>
            </w:r>
          </w:p>
        </w:tc>
      </w:tr>
      <w:tr w14:paraId="0722284A">
        <w:tblPrEx>
          <w:tblCellMar>
            <w:top w:w="0" w:type="dxa"/>
            <w:left w:w="108" w:type="dxa"/>
            <w:bottom w:w="0" w:type="dxa"/>
            <w:right w:w="108" w:type="dxa"/>
          </w:tblCellMar>
        </w:tblPrEx>
        <w:trPr>
          <w:trHeight w:val="33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07E77">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　　</w:t>
            </w:r>
            <w:r>
              <w:rPr>
                <w:rFonts w:hint="eastAsia" w:ascii="宋体" w:hAnsi="宋体" w:eastAsia="宋体" w:cs="宋体"/>
                <w:color w:val="000000"/>
                <w:kern w:val="0"/>
                <w:sz w:val="20"/>
              </w:rPr>
              <w:t>差旅费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55F76F">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1.50</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DFBBA7">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F00CA1">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1.50</w:t>
            </w:r>
          </w:p>
        </w:tc>
      </w:tr>
      <w:tr w14:paraId="2BCD4F0F">
        <w:tblPrEx>
          <w:tblCellMar>
            <w:top w:w="0" w:type="dxa"/>
            <w:left w:w="108" w:type="dxa"/>
            <w:bottom w:w="0" w:type="dxa"/>
            <w:right w:w="108" w:type="dxa"/>
          </w:tblCellMar>
        </w:tblPrEx>
        <w:trPr>
          <w:trHeight w:val="34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B65507">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eastAsia="zh-CN"/>
              </w:rPr>
              <w:t>维修（护）费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0768C2">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1.06</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53384">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EFDC0D">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1.06</w:t>
            </w:r>
          </w:p>
        </w:tc>
      </w:tr>
      <w:tr w14:paraId="1C2D2DB2">
        <w:tblPrEx>
          <w:tblCellMar>
            <w:top w:w="0" w:type="dxa"/>
            <w:left w:w="108" w:type="dxa"/>
            <w:bottom w:w="0" w:type="dxa"/>
            <w:right w:w="108" w:type="dxa"/>
          </w:tblCellMar>
        </w:tblPrEx>
        <w:trPr>
          <w:trHeight w:val="36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69BC1">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培训费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8BDC5B">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0.20</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85D665">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B90D50">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0.20</w:t>
            </w:r>
          </w:p>
        </w:tc>
      </w:tr>
      <w:tr w14:paraId="5FF82517">
        <w:tblPrEx>
          <w:tblCellMar>
            <w:top w:w="0" w:type="dxa"/>
            <w:left w:w="108" w:type="dxa"/>
            <w:bottom w:w="0" w:type="dxa"/>
            <w:right w:w="108" w:type="dxa"/>
          </w:tblCellMar>
        </w:tblPrEx>
        <w:trPr>
          <w:trHeight w:val="342"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6A00B">
            <w:pPr>
              <w:keepNext w:val="0"/>
              <w:keepLines w:val="0"/>
              <w:pageBreakBefore w:val="0"/>
              <w:widowControl/>
              <w:kinsoku/>
              <w:wordWrap/>
              <w:overflowPunct/>
              <w:topLinePunct w:val="0"/>
              <w:autoSpaceDE/>
              <w:bidi w:val="0"/>
              <w:adjustRightInd/>
              <w:snapToGrid/>
              <w:spacing w:line="200" w:lineRule="exact"/>
              <w:ind w:firstLine="200" w:firstLineChars="100"/>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工会经费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8A167D">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0.57</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9E09CC">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F0DFFB">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0.57</w:t>
            </w:r>
          </w:p>
        </w:tc>
      </w:tr>
      <w:tr w14:paraId="4C6B7E6F">
        <w:tblPrEx>
          <w:tblCellMar>
            <w:top w:w="0" w:type="dxa"/>
            <w:left w:w="108" w:type="dxa"/>
            <w:bottom w:w="0" w:type="dxa"/>
            <w:right w:w="108" w:type="dxa"/>
          </w:tblCellMar>
        </w:tblPrEx>
        <w:trPr>
          <w:trHeight w:val="35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5C1B0">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福利费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3D0D9B">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2.05</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AB8806">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F448E2">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2.05</w:t>
            </w:r>
          </w:p>
        </w:tc>
      </w:tr>
      <w:tr w14:paraId="76678612">
        <w:tblPrEx>
          <w:tblCellMar>
            <w:top w:w="0" w:type="dxa"/>
            <w:left w:w="108" w:type="dxa"/>
            <w:bottom w:w="0" w:type="dxa"/>
            <w:right w:w="108" w:type="dxa"/>
          </w:tblCellMar>
        </w:tblPrEx>
        <w:trPr>
          <w:trHeight w:val="354"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D180">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其他交通费用</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2E0405">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2.70</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72CC07">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658E7C">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2.70</w:t>
            </w:r>
          </w:p>
        </w:tc>
      </w:tr>
      <w:tr w14:paraId="4ECF5414">
        <w:tblPrEx>
          <w:tblCellMar>
            <w:top w:w="0" w:type="dxa"/>
            <w:left w:w="108" w:type="dxa"/>
            <w:bottom w:w="0" w:type="dxa"/>
            <w:right w:w="108" w:type="dxa"/>
          </w:tblCellMar>
        </w:tblPrEx>
        <w:trPr>
          <w:trHeight w:val="33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ECD9C7">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其他商品和服务支出</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C20620">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0.76</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AF0C5D">
            <w:pPr>
              <w:keepNext w:val="0"/>
              <w:keepLines w:val="0"/>
              <w:pageBreakBefore w:val="0"/>
              <w:widowControl/>
              <w:kinsoku/>
              <w:wordWrap/>
              <w:overflowPunct/>
              <w:topLinePunct w:val="0"/>
              <w:autoSpaceDE/>
              <w:bidi w:val="0"/>
              <w:adjustRightInd/>
              <w:snapToGrid/>
              <w:spacing w:line="200" w:lineRule="exact"/>
              <w:jc w:val="center"/>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F4E510">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0.76</w:t>
            </w:r>
          </w:p>
        </w:tc>
      </w:tr>
      <w:tr w14:paraId="60AC3D84">
        <w:tblPrEx>
          <w:tblCellMar>
            <w:top w:w="0" w:type="dxa"/>
            <w:left w:w="108" w:type="dxa"/>
            <w:bottom w:w="0" w:type="dxa"/>
            <w:right w:w="108" w:type="dxa"/>
          </w:tblCellMar>
        </w:tblPrEx>
        <w:trPr>
          <w:trHeight w:val="37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F3971">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三、对个人和家庭的补助</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A48003">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6.99</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8E39B4">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6.99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01341">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0E66C4B5">
        <w:tblPrEx>
          <w:tblCellMar>
            <w:top w:w="0" w:type="dxa"/>
            <w:left w:w="108" w:type="dxa"/>
            <w:bottom w:w="0" w:type="dxa"/>
            <w:right w:w="108" w:type="dxa"/>
          </w:tblCellMar>
        </w:tblPrEx>
        <w:trPr>
          <w:trHeight w:val="343"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EDCFE">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退休费</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7D86D7">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6.81</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473EEA">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6.81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44225E">
            <w:pPr>
              <w:keepNext w:val="0"/>
              <w:keepLines w:val="0"/>
              <w:pageBreakBefore w:val="0"/>
              <w:widowControl/>
              <w:kinsoku/>
              <w:wordWrap/>
              <w:overflowPunct/>
              <w:topLinePunct w:val="0"/>
              <w:autoSpaceDE/>
              <w:bidi w:val="0"/>
              <w:adjustRightInd/>
              <w:snapToGrid/>
              <w:spacing w:line="200" w:lineRule="exact"/>
              <w:jc w:val="center"/>
              <w:rPr>
                <w:sz w:val="20"/>
                <w:szCs w:val="20"/>
              </w:rPr>
            </w:pPr>
          </w:p>
        </w:tc>
      </w:tr>
      <w:tr w14:paraId="44D44A7A">
        <w:tblPrEx>
          <w:tblCellMar>
            <w:top w:w="0" w:type="dxa"/>
            <w:left w:w="108" w:type="dxa"/>
            <w:bottom w:w="0" w:type="dxa"/>
            <w:right w:w="108" w:type="dxa"/>
          </w:tblCellMar>
        </w:tblPrEx>
        <w:trPr>
          <w:trHeight w:val="329"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3240E">
            <w:pPr>
              <w:keepNext w:val="0"/>
              <w:keepLines w:val="0"/>
              <w:pageBreakBefore w:val="0"/>
              <w:widowControl/>
              <w:kinsoku/>
              <w:wordWrap/>
              <w:overflowPunct/>
              <w:topLinePunct w:val="0"/>
              <w:autoSpaceDE/>
              <w:bidi w:val="0"/>
              <w:adjustRightInd/>
              <w:snapToGrid/>
              <w:spacing w:line="200" w:lineRule="exact"/>
              <w:jc w:val="left"/>
              <w:textAlignment w:val="center"/>
              <w:rPr>
                <w:rFonts w:ascii="宋体" w:hAnsi="宋体" w:eastAsia="宋体" w:cs="宋体"/>
                <w:color w:val="000000"/>
                <w:kern w:val="2"/>
                <w:sz w:val="20"/>
                <w:lang w:val="en-US" w:eastAsia="zh-CN" w:bidi="ar-SA"/>
              </w:rPr>
            </w:pPr>
            <w:r>
              <w:rPr>
                <w:rFonts w:hint="eastAsia" w:ascii="宋体" w:hAnsi="宋体" w:eastAsia="宋体" w:cs="宋体"/>
                <w:color w:val="000000"/>
                <w:kern w:val="0"/>
                <w:sz w:val="20"/>
              </w:rPr>
              <w:t>　  其他对个人和家庭的补助</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3E172">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0.18</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5752B7">
            <w:pPr>
              <w:keepNext w:val="0"/>
              <w:keepLines w:val="0"/>
              <w:pageBreakBefore w:val="0"/>
              <w:widowControl/>
              <w:kinsoku/>
              <w:wordWrap/>
              <w:overflowPunct/>
              <w:topLinePunct w:val="0"/>
              <w:autoSpaceDE/>
              <w:bidi w:val="0"/>
              <w:adjustRightInd/>
              <w:snapToGrid/>
              <w:spacing w:line="200" w:lineRule="exact"/>
              <w:jc w:val="center"/>
              <w:rPr>
                <w:rFonts w:hint="default" w:eastAsia="仿宋_GB2312"/>
                <w:sz w:val="20"/>
                <w:szCs w:val="20"/>
                <w:lang w:val="en-US" w:eastAsia="zh-CN"/>
              </w:rPr>
            </w:pPr>
            <w:r>
              <w:rPr>
                <w:rFonts w:hint="eastAsia"/>
                <w:sz w:val="20"/>
                <w:szCs w:val="20"/>
                <w:lang w:val="en-US" w:eastAsia="zh-CN"/>
              </w:rPr>
              <w:t>0.18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08BCB0">
            <w:pPr>
              <w:keepNext w:val="0"/>
              <w:keepLines w:val="0"/>
              <w:pageBreakBefore w:val="0"/>
              <w:widowControl/>
              <w:kinsoku/>
              <w:wordWrap/>
              <w:overflowPunct/>
              <w:topLinePunct w:val="0"/>
              <w:autoSpaceDE/>
              <w:bidi w:val="0"/>
              <w:adjustRightInd/>
              <w:snapToGrid/>
              <w:spacing w:line="200" w:lineRule="exact"/>
              <w:jc w:val="right"/>
              <w:rPr>
                <w:sz w:val="20"/>
                <w:szCs w:val="20"/>
              </w:rPr>
            </w:pPr>
          </w:p>
        </w:tc>
      </w:tr>
      <w:tr w14:paraId="58CE0594">
        <w:tblPrEx>
          <w:tblCellMar>
            <w:top w:w="0" w:type="dxa"/>
            <w:left w:w="108" w:type="dxa"/>
            <w:bottom w:w="0" w:type="dxa"/>
            <w:right w:w="108" w:type="dxa"/>
          </w:tblCellMar>
        </w:tblPrEx>
        <w:trPr>
          <w:trHeight w:val="357"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4F0B4">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四、资本性支出</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A72BF0">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0.34</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673634">
            <w:pPr>
              <w:keepNext w:val="0"/>
              <w:keepLines w:val="0"/>
              <w:pageBreakBefore w:val="0"/>
              <w:widowControl/>
              <w:kinsoku/>
              <w:wordWrap/>
              <w:overflowPunct/>
              <w:topLinePunct w:val="0"/>
              <w:autoSpaceDE/>
              <w:bidi w:val="0"/>
              <w:adjustRightInd/>
              <w:snapToGrid/>
              <w:spacing w:line="20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F35CE6">
            <w:pPr>
              <w:keepNext w:val="0"/>
              <w:keepLines w:val="0"/>
              <w:pageBreakBefore w:val="0"/>
              <w:widowControl/>
              <w:kinsoku/>
              <w:wordWrap/>
              <w:overflowPunct/>
              <w:topLinePunct w:val="0"/>
              <w:autoSpaceDE/>
              <w:bidi w:val="0"/>
              <w:adjustRightInd/>
              <w:snapToGrid/>
              <w:spacing w:line="200" w:lineRule="exact"/>
              <w:jc w:val="center"/>
              <w:rPr>
                <w:rFonts w:hint="default"/>
                <w:sz w:val="20"/>
                <w:szCs w:val="20"/>
                <w:lang w:val="en-US" w:eastAsia="zh-CN"/>
              </w:rPr>
            </w:pPr>
            <w:r>
              <w:rPr>
                <w:rFonts w:hint="eastAsia"/>
                <w:sz w:val="20"/>
                <w:szCs w:val="20"/>
                <w:lang w:val="en-US" w:eastAsia="zh-CN"/>
              </w:rPr>
              <w:t>0.34</w:t>
            </w:r>
          </w:p>
        </w:tc>
      </w:tr>
      <w:tr w14:paraId="25D0DF39">
        <w:tblPrEx>
          <w:tblCellMar>
            <w:top w:w="0" w:type="dxa"/>
            <w:left w:w="108" w:type="dxa"/>
            <w:bottom w:w="0" w:type="dxa"/>
            <w:right w:w="108" w:type="dxa"/>
          </w:tblCellMar>
        </w:tblPrEx>
        <w:trPr>
          <w:trHeight w:val="325" w:hRule="atLeast"/>
          <w:jc w:val="center"/>
        </w:trPr>
        <w:tc>
          <w:tcPr>
            <w:tcW w:w="35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320F6">
            <w:pPr>
              <w:keepNext w:val="0"/>
              <w:keepLines w:val="0"/>
              <w:pageBreakBefore w:val="0"/>
              <w:widowControl/>
              <w:kinsoku/>
              <w:wordWrap/>
              <w:overflowPunct/>
              <w:topLinePunct w:val="0"/>
              <w:autoSpaceDE/>
              <w:bidi w:val="0"/>
              <w:adjustRightInd/>
              <w:snapToGrid/>
              <w:spacing w:line="200" w:lineRule="exact"/>
              <w:jc w:val="left"/>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rPr>
              <w:t>　  办公设备购置</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94B5E">
            <w:pPr>
              <w:keepNext w:val="0"/>
              <w:keepLines w:val="0"/>
              <w:pageBreakBefore w:val="0"/>
              <w:widowControl/>
              <w:kinsoku/>
              <w:wordWrap/>
              <w:overflowPunct/>
              <w:topLinePunct w:val="0"/>
              <w:autoSpaceDE/>
              <w:bidi w:val="0"/>
              <w:adjustRightInd/>
              <w:snapToGrid/>
              <w:spacing w:line="2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0.34</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DDE897">
            <w:pPr>
              <w:keepNext w:val="0"/>
              <w:keepLines w:val="0"/>
              <w:pageBreakBefore w:val="0"/>
              <w:widowControl/>
              <w:kinsoku/>
              <w:wordWrap/>
              <w:overflowPunct/>
              <w:topLinePunct w:val="0"/>
              <w:autoSpaceDE/>
              <w:bidi w:val="0"/>
              <w:adjustRightInd/>
              <w:snapToGrid/>
              <w:spacing w:line="20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17F8A0">
            <w:pPr>
              <w:keepNext w:val="0"/>
              <w:keepLines w:val="0"/>
              <w:pageBreakBefore w:val="0"/>
              <w:widowControl/>
              <w:kinsoku/>
              <w:wordWrap/>
              <w:overflowPunct/>
              <w:topLinePunct w:val="0"/>
              <w:autoSpaceDE/>
              <w:bidi w:val="0"/>
              <w:adjustRightInd/>
              <w:snapToGrid/>
              <w:spacing w:line="200" w:lineRule="exact"/>
              <w:jc w:val="center"/>
              <w:rPr>
                <w:rFonts w:hint="default"/>
                <w:sz w:val="20"/>
                <w:szCs w:val="20"/>
                <w:lang w:val="en-US" w:eastAsia="zh-CN"/>
              </w:rPr>
            </w:pPr>
            <w:r>
              <w:rPr>
                <w:rFonts w:hint="eastAsia"/>
                <w:sz w:val="20"/>
                <w:szCs w:val="20"/>
                <w:lang w:val="en-US" w:eastAsia="zh-CN"/>
              </w:rPr>
              <w:t>0.34</w:t>
            </w:r>
          </w:p>
        </w:tc>
      </w:tr>
    </w:tbl>
    <w:p w14:paraId="06249463">
      <w:pPr>
        <w:ind w:firstLine="636"/>
        <w:rPr>
          <w:rFonts w:hAnsi="楷体" w:eastAsia="楷体"/>
        </w:rPr>
      </w:pPr>
    </w:p>
    <w:p w14:paraId="7D2C49EB">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DF63092">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ECA94A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6EA1189">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147CA2FA">
            <w:pPr>
              <w:widowControl/>
              <w:jc w:val="right"/>
              <w:rPr>
                <w:rFonts w:eastAsia="华文细黑"/>
                <w:color w:val="000000"/>
                <w:kern w:val="0"/>
                <w:sz w:val="20"/>
              </w:rPr>
            </w:pPr>
            <w:r>
              <w:rPr>
                <w:rFonts w:hAnsi="华文细黑" w:eastAsia="华文细黑"/>
                <w:color w:val="000000"/>
                <w:kern w:val="0"/>
                <w:sz w:val="20"/>
              </w:rPr>
              <w:t>单位：万元</w:t>
            </w:r>
          </w:p>
        </w:tc>
      </w:tr>
      <w:tr w14:paraId="0FDB9B14">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E8A092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901C588">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0D19A5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36976A">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5D871EF">
            <w:pPr>
              <w:widowControl/>
              <w:jc w:val="center"/>
              <w:rPr>
                <w:rFonts w:eastAsia="宋体"/>
                <w:color w:val="000000"/>
                <w:kern w:val="0"/>
                <w:sz w:val="20"/>
              </w:rPr>
            </w:pPr>
          </w:p>
        </w:tc>
      </w:tr>
      <w:tr w14:paraId="5A68102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2866050">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F3E1487">
            <w:pPr>
              <w:widowControl/>
              <w:jc w:val="center"/>
              <w:rPr>
                <w:rFonts w:eastAsia="宋体"/>
                <w:color w:val="000000"/>
                <w:kern w:val="0"/>
                <w:sz w:val="20"/>
              </w:rPr>
            </w:pPr>
          </w:p>
        </w:tc>
      </w:tr>
      <w:tr w14:paraId="7383C85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E8B738">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3618DB7A">
            <w:pPr>
              <w:widowControl/>
              <w:jc w:val="center"/>
              <w:rPr>
                <w:rFonts w:eastAsia="宋体"/>
                <w:color w:val="000000"/>
                <w:kern w:val="0"/>
                <w:sz w:val="20"/>
              </w:rPr>
            </w:pPr>
          </w:p>
        </w:tc>
      </w:tr>
      <w:tr w14:paraId="5EE9AB8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6E4A0C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14D0054">
            <w:pPr>
              <w:widowControl/>
              <w:jc w:val="center"/>
              <w:rPr>
                <w:rFonts w:eastAsia="宋体"/>
                <w:color w:val="000000"/>
                <w:kern w:val="0"/>
                <w:sz w:val="20"/>
              </w:rPr>
            </w:pPr>
          </w:p>
        </w:tc>
      </w:tr>
      <w:tr w14:paraId="528E2B7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41D26FE">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041A29F">
            <w:pPr>
              <w:widowControl/>
              <w:jc w:val="center"/>
              <w:rPr>
                <w:rFonts w:eastAsia="宋体"/>
                <w:color w:val="000000"/>
                <w:kern w:val="0"/>
                <w:sz w:val="20"/>
              </w:rPr>
            </w:pPr>
          </w:p>
        </w:tc>
      </w:tr>
      <w:tr w14:paraId="27D455F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66901A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5E77684">
            <w:pPr>
              <w:widowControl/>
              <w:jc w:val="center"/>
              <w:rPr>
                <w:rFonts w:eastAsia="宋体"/>
                <w:color w:val="000000"/>
                <w:kern w:val="0"/>
                <w:sz w:val="20"/>
              </w:rPr>
            </w:pPr>
          </w:p>
        </w:tc>
      </w:tr>
      <w:tr w14:paraId="19F5B9C5">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76014D88">
            <w:pPr>
              <w:ind w:firstLine="640" w:firstLineChars="200"/>
              <w:rPr>
                <w:rFonts w:hAnsi="楷体" w:eastAsia="楷体"/>
              </w:rPr>
            </w:pPr>
            <w:r>
              <w:rPr>
                <w:rFonts w:hint="eastAsia"/>
                <w:szCs w:val="32"/>
                <w:lang w:eastAsia="zh-CN"/>
              </w:rPr>
              <w:t>说明</w:t>
            </w:r>
            <w:r>
              <w:rPr>
                <w:szCs w:val="32"/>
              </w:rPr>
              <w:t>：</w:t>
            </w:r>
            <w:r>
              <w:rPr>
                <w:rFonts w:hint="eastAsia"/>
                <w:szCs w:val="32"/>
                <w:lang w:eastAsia="zh-CN"/>
              </w:rPr>
              <w:t>本单位</w:t>
            </w:r>
            <w:r>
              <w:rPr>
                <w:rFonts w:hint="eastAsia"/>
                <w:szCs w:val="32"/>
                <w:lang w:val="en-US" w:eastAsia="zh-CN"/>
              </w:rPr>
              <w:t>2025年度无一般公共预算“三公”经费预算，故本表无数据</w:t>
            </w:r>
            <w:r>
              <w:rPr>
                <w:szCs w:val="32"/>
              </w:rPr>
              <w:t>。</w:t>
            </w:r>
          </w:p>
          <w:p w14:paraId="2F889ED3">
            <w:pPr>
              <w:widowControl/>
              <w:jc w:val="both"/>
              <w:rPr>
                <w:rFonts w:hint="eastAsia" w:eastAsia="仿宋_GB2312"/>
                <w:color w:val="000000"/>
                <w:kern w:val="0"/>
                <w:sz w:val="28"/>
                <w:szCs w:val="28"/>
                <w:lang w:val="en-US" w:eastAsia="zh-CN"/>
              </w:rPr>
            </w:pPr>
          </w:p>
        </w:tc>
      </w:tr>
    </w:tbl>
    <w:p w14:paraId="4236E8C2">
      <w:pPr>
        <w:ind w:firstLine="640" w:firstLineChars="200"/>
        <w:rPr>
          <w:rFonts w:hAnsi="楷体" w:eastAsia="楷体"/>
        </w:rPr>
      </w:pPr>
    </w:p>
    <w:p w14:paraId="78F5D3E6">
      <w:pPr>
        <w:ind w:firstLine="640" w:firstLineChars="200"/>
        <w:rPr>
          <w:rFonts w:hAnsi="楷体" w:eastAsia="楷体"/>
        </w:rPr>
      </w:pPr>
    </w:p>
    <w:p w14:paraId="4F5E0B31">
      <w:pPr>
        <w:ind w:firstLine="640" w:firstLineChars="200"/>
        <w:rPr>
          <w:rFonts w:hAnsi="楷体" w:eastAsia="楷体"/>
        </w:rPr>
      </w:pPr>
    </w:p>
    <w:p w14:paraId="1D84F704">
      <w:pPr>
        <w:ind w:firstLine="640" w:firstLineChars="200"/>
        <w:rPr>
          <w:szCs w:val="32"/>
        </w:rPr>
      </w:pPr>
    </w:p>
    <w:p w14:paraId="0D7BFD6E">
      <w:pPr>
        <w:ind w:firstLine="640" w:firstLineChars="200"/>
        <w:rPr>
          <w:szCs w:val="32"/>
        </w:rPr>
      </w:pPr>
      <w:r>
        <w:rPr>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17D13F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39E270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C4585C6">
            <w:pPr>
              <w:widowControl/>
              <w:jc w:val="right"/>
              <w:rPr>
                <w:rFonts w:eastAsia="华文细黑"/>
                <w:color w:val="000000"/>
                <w:kern w:val="0"/>
                <w:sz w:val="20"/>
              </w:rPr>
            </w:pPr>
          </w:p>
          <w:p w14:paraId="15A2C916">
            <w:pPr>
              <w:widowControl/>
              <w:jc w:val="right"/>
              <w:rPr>
                <w:rFonts w:eastAsia="华文细黑"/>
                <w:color w:val="000000"/>
                <w:kern w:val="0"/>
                <w:sz w:val="20"/>
              </w:rPr>
            </w:pPr>
            <w:r>
              <w:rPr>
                <w:rFonts w:eastAsia="华文细黑"/>
                <w:color w:val="000000"/>
                <w:kern w:val="0"/>
                <w:sz w:val="20"/>
              </w:rPr>
              <w:t>单位：万元</w:t>
            </w:r>
          </w:p>
        </w:tc>
      </w:tr>
      <w:tr w14:paraId="0E0276DF">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7DDA972">
            <w:pPr>
              <w:autoSpaceDN w:val="0"/>
              <w:jc w:val="center"/>
              <w:textAlignment w:val="center"/>
              <w:rPr>
                <w:rFonts w:eastAsia="华文细黑"/>
                <w:color w:val="000000"/>
                <w:sz w:val="20"/>
              </w:rPr>
            </w:pPr>
            <w:r>
              <w:rPr>
                <w:rFonts w:eastAsia="华文细黑"/>
                <w:color w:val="000000"/>
                <w:sz w:val="20"/>
              </w:rPr>
              <w:t>功能分类</w:t>
            </w:r>
          </w:p>
          <w:p w14:paraId="0DA44FC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7445F58">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ACD74F3">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406C0348">
            <w:pPr>
              <w:widowControl/>
              <w:jc w:val="center"/>
              <w:rPr>
                <w:rFonts w:hint="eastAsia" w:eastAsia="华文细黑"/>
                <w:color w:val="000000"/>
                <w:kern w:val="0"/>
                <w:sz w:val="20"/>
              </w:rPr>
            </w:pPr>
            <w:r>
              <w:rPr>
                <w:rFonts w:hint="eastAsia" w:eastAsia="华文细黑"/>
                <w:color w:val="000000"/>
                <w:kern w:val="0"/>
                <w:sz w:val="20"/>
              </w:rPr>
              <w:t>项目支出</w:t>
            </w:r>
          </w:p>
        </w:tc>
      </w:tr>
      <w:tr w14:paraId="10CE7F2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3293D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27C6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E8AE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8C4AC">
            <w:pPr>
              <w:widowControl/>
              <w:jc w:val="center"/>
              <w:rPr>
                <w:rFonts w:eastAsia="宋体"/>
                <w:color w:val="000000"/>
                <w:kern w:val="0"/>
                <w:sz w:val="20"/>
              </w:rPr>
            </w:pPr>
          </w:p>
        </w:tc>
      </w:tr>
      <w:tr w14:paraId="5DFD3B2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709C4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C80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FDA2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CA3B6">
            <w:pPr>
              <w:widowControl/>
              <w:jc w:val="right"/>
              <w:rPr>
                <w:rFonts w:eastAsia="宋体"/>
                <w:color w:val="000000"/>
                <w:kern w:val="0"/>
                <w:sz w:val="20"/>
              </w:rPr>
            </w:pPr>
          </w:p>
        </w:tc>
      </w:tr>
      <w:tr w14:paraId="66E8F9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C7B2C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7D71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924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50B6C">
            <w:pPr>
              <w:widowControl/>
              <w:jc w:val="right"/>
              <w:rPr>
                <w:rFonts w:eastAsia="宋体"/>
                <w:color w:val="000000"/>
                <w:kern w:val="0"/>
                <w:sz w:val="20"/>
              </w:rPr>
            </w:pPr>
          </w:p>
        </w:tc>
      </w:tr>
      <w:tr w14:paraId="47A4182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8FD43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28BB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A354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34183">
            <w:pPr>
              <w:widowControl/>
              <w:jc w:val="right"/>
              <w:rPr>
                <w:rFonts w:eastAsia="宋体"/>
                <w:color w:val="000000"/>
                <w:kern w:val="0"/>
                <w:sz w:val="20"/>
              </w:rPr>
            </w:pPr>
          </w:p>
        </w:tc>
      </w:tr>
      <w:tr w14:paraId="1BDB33B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77038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9057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C3A2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796B3">
            <w:pPr>
              <w:widowControl/>
              <w:jc w:val="right"/>
              <w:rPr>
                <w:rFonts w:eastAsia="宋体"/>
                <w:color w:val="000000"/>
                <w:kern w:val="0"/>
                <w:sz w:val="20"/>
              </w:rPr>
            </w:pPr>
          </w:p>
        </w:tc>
      </w:tr>
      <w:tr w14:paraId="6638F29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42B55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B85E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E46D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74FC7">
            <w:pPr>
              <w:widowControl/>
              <w:jc w:val="right"/>
              <w:rPr>
                <w:rFonts w:eastAsia="宋体"/>
                <w:color w:val="000000"/>
                <w:kern w:val="0"/>
                <w:sz w:val="20"/>
              </w:rPr>
            </w:pPr>
          </w:p>
        </w:tc>
      </w:tr>
      <w:tr w14:paraId="3E1DBB6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7B1CC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6E4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EBC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5E8A4">
            <w:pPr>
              <w:widowControl/>
              <w:jc w:val="right"/>
              <w:rPr>
                <w:rFonts w:eastAsia="宋体"/>
                <w:color w:val="000000"/>
                <w:kern w:val="0"/>
                <w:sz w:val="20"/>
              </w:rPr>
            </w:pPr>
          </w:p>
        </w:tc>
      </w:tr>
      <w:tr w14:paraId="7B63A2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F4A3CC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0D37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BD22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33A2C">
            <w:pPr>
              <w:widowControl/>
              <w:jc w:val="right"/>
              <w:rPr>
                <w:rFonts w:eastAsia="宋体"/>
                <w:color w:val="000000"/>
                <w:kern w:val="0"/>
                <w:sz w:val="20"/>
              </w:rPr>
            </w:pPr>
          </w:p>
        </w:tc>
      </w:tr>
    </w:tbl>
    <w:p w14:paraId="6F30E5B9">
      <w:pPr>
        <w:ind w:firstLine="640" w:firstLineChars="200"/>
        <w:rPr>
          <w:szCs w:val="32"/>
        </w:rPr>
      </w:pPr>
      <w:r>
        <w:rPr>
          <w:rFonts w:hint="eastAsia"/>
          <w:szCs w:val="32"/>
          <w:lang w:eastAsia="zh-CN"/>
        </w:rPr>
        <w:t>说明</w:t>
      </w:r>
      <w:r>
        <w:rPr>
          <w:szCs w:val="32"/>
        </w:rPr>
        <w:t>：</w:t>
      </w:r>
      <w:r>
        <w:rPr>
          <w:rFonts w:hint="eastAsia"/>
          <w:szCs w:val="32"/>
          <w:lang w:eastAsia="zh-CN"/>
        </w:rPr>
        <w:t>本单位</w:t>
      </w:r>
      <w:r>
        <w:rPr>
          <w:rFonts w:hint="eastAsia"/>
          <w:szCs w:val="32"/>
          <w:lang w:val="en-US" w:eastAsia="zh-CN"/>
        </w:rPr>
        <w:t>2025年度无政府性基金预算拨款预算，故本表无数据</w:t>
      </w:r>
      <w:r>
        <w:rPr>
          <w:szCs w:val="32"/>
        </w:rPr>
        <w:t>。</w:t>
      </w:r>
    </w:p>
    <w:p w14:paraId="57534562">
      <w:pPr>
        <w:spacing w:line="700" w:lineRule="exact"/>
        <w:rPr>
          <w:rFonts w:eastAsia="楷体_GB2312"/>
          <w:kern w:val="0"/>
          <w:szCs w:val="32"/>
        </w:rPr>
      </w:pPr>
    </w:p>
    <w:p w14:paraId="5873BC82">
      <w:pPr>
        <w:spacing w:line="700" w:lineRule="exact"/>
        <w:rPr>
          <w:rFonts w:eastAsia="楷体_GB2312"/>
          <w:kern w:val="0"/>
          <w:szCs w:val="32"/>
        </w:rPr>
      </w:pPr>
    </w:p>
    <w:p w14:paraId="55A23036">
      <w:pPr>
        <w:spacing w:line="700" w:lineRule="exact"/>
        <w:rPr>
          <w:rFonts w:eastAsia="楷体_GB2312"/>
          <w:kern w:val="0"/>
          <w:szCs w:val="32"/>
        </w:rPr>
      </w:pPr>
    </w:p>
    <w:p w14:paraId="63A26B68">
      <w:pPr>
        <w:spacing w:line="700" w:lineRule="exact"/>
        <w:rPr>
          <w:rFonts w:eastAsia="楷体_GB2312"/>
          <w:kern w:val="0"/>
          <w:szCs w:val="32"/>
        </w:rPr>
      </w:pPr>
    </w:p>
    <w:p w14:paraId="34EFAF3D">
      <w:pPr>
        <w:spacing w:line="700" w:lineRule="exact"/>
        <w:ind w:firstLine="640" w:firstLineChars="200"/>
        <w:rPr>
          <w:rFonts w:eastAsia="楷体"/>
          <w:kern w:val="0"/>
          <w:szCs w:val="32"/>
        </w:rPr>
      </w:pPr>
    </w:p>
    <w:p w14:paraId="5EFB4ED7">
      <w:pPr>
        <w:spacing w:line="700" w:lineRule="exact"/>
        <w:ind w:firstLine="640" w:firstLineChars="200"/>
        <w:rPr>
          <w:rFonts w:hint="eastAsia" w:eastAsia="楷体"/>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7088FA56">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202A3C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13AF267">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28E14A6">
            <w:pPr>
              <w:widowControl/>
              <w:jc w:val="right"/>
              <w:rPr>
                <w:rFonts w:eastAsia="华文细黑"/>
                <w:color w:val="000000"/>
                <w:kern w:val="0"/>
                <w:sz w:val="20"/>
              </w:rPr>
            </w:pPr>
          </w:p>
          <w:p w14:paraId="7961BC64">
            <w:pPr>
              <w:widowControl/>
              <w:jc w:val="right"/>
              <w:rPr>
                <w:rFonts w:eastAsia="华文细黑"/>
                <w:color w:val="000000"/>
                <w:kern w:val="0"/>
                <w:sz w:val="20"/>
              </w:rPr>
            </w:pPr>
            <w:r>
              <w:rPr>
                <w:rFonts w:eastAsia="华文细黑"/>
                <w:color w:val="000000"/>
                <w:kern w:val="0"/>
                <w:sz w:val="20"/>
              </w:rPr>
              <w:t>单位：万元</w:t>
            </w:r>
          </w:p>
        </w:tc>
      </w:tr>
      <w:tr w14:paraId="0296C81A">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53DD145">
            <w:pPr>
              <w:autoSpaceDN w:val="0"/>
              <w:jc w:val="center"/>
              <w:textAlignment w:val="center"/>
              <w:rPr>
                <w:rFonts w:eastAsia="华文细黑"/>
                <w:color w:val="000000"/>
                <w:sz w:val="20"/>
              </w:rPr>
            </w:pPr>
            <w:r>
              <w:rPr>
                <w:rFonts w:eastAsia="华文细黑"/>
                <w:color w:val="000000"/>
                <w:sz w:val="20"/>
              </w:rPr>
              <w:t>功能分类</w:t>
            </w:r>
          </w:p>
          <w:p w14:paraId="1CDBB537">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196FE6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0CEC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C57CF">
            <w:pPr>
              <w:widowControl/>
              <w:jc w:val="center"/>
              <w:rPr>
                <w:rFonts w:eastAsia="华文细黑"/>
                <w:color w:val="000000"/>
                <w:kern w:val="0"/>
                <w:sz w:val="20"/>
              </w:rPr>
            </w:pPr>
            <w:r>
              <w:rPr>
                <w:rFonts w:hint="eastAsia" w:eastAsia="华文细黑"/>
                <w:color w:val="000000"/>
                <w:kern w:val="0"/>
                <w:sz w:val="20"/>
              </w:rPr>
              <w:t>项目支出</w:t>
            </w:r>
          </w:p>
        </w:tc>
      </w:tr>
      <w:tr w14:paraId="2C2B50D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05E8EC4">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581552E3">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7B96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B0D6">
            <w:pPr>
              <w:widowControl/>
              <w:jc w:val="left"/>
              <w:rPr>
                <w:rFonts w:eastAsia="华文细黑"/>
                <w:color w:val="000000"/>
                <w:kern w:val="0"/>
                <w:sz w:val="20"/>
              </w:rPr>
            </w:pPr>
          </w:p>
        </w:tc>
      </w:tr>
      <w:tr w14:paraId="1A14AFB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9A9E3DE">
            <w:pPr>
              <w:widowControl/>
              <w:jc w:val="distribute"/>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103AF28">
            <w:pPr>
              <w:widowControl/>
              <w:jc w:val="distribute"/>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A842C">
            <w:pPr>
              <w:widowControl/>
              <w:jc w:val="distribute"/>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D2170">
            <w:pPr>
              <w:widowControl/>
              <w:jc w:val="center"/>
              <w:rPr>
                <w:rFonts w:eastAsia="华文细黑"/>
                <w:color w:val="000000"/>
                <w:kern w:val="0"/>
                <w:sz w:val="20"/>
              </w:rPr>
            </w:pPr>
          </w:p>
        </w:tc>
      </w:tr>
      <w:tr w14:paraId="70E3CA3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4084589">
            <w:pPr>
              <w:widowControl/>
              <w:jc w:val="distribute"/>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C9826">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1B562">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0D276">
            <w:pPr>
              <w:widowControl/>
              <w:jc w:val="right"/>
              <w:rPr>
                <w:rFonts w:eastAsia="宋体"/>
                <w:color w:val="000000"/>
                <w:kern w:val="0"/>
                <w:sz w:val="20"/>
              </w:rPr>
            </w:pPr>
          </w:p>
        </w:tc>
      </w:tr>
      <w:tr w14:paraId="5CF0C53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4B678E">
            <w:pPr>
              <w:widowControl/>
              <w:jc w:val="distribute"/>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4A010">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BE35E">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34418">
            <w:pPr>
              <w:widowControl/>
              <w:jc w:val="right"/>
              <w:rPr>
                <w:rFonts w:eastAsia="宋体"/>
                <w:color w:val="000000"/>
                <w:kern w:val="0"/>
                <w:sz w:val="20"/>
              </w:rPr>
            </w:pPr>
          </w:p>
        </w:tc>
      </w:tr>
      <w:tr w14:paraId="7DAD3E7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984570">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5D46A">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54F19">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3C03A">
            <w:pPr>
              <w:widowControl/>
              <w:jc w:val="right"/>
              <w:rPr>
                <w:rFonts w:eastAsia="宋体"/>
                <w:color w:val="000000"/>
                <w:kern w:val="0"/>
                <w:sz w:val="20"/>
              </w:rPr>
            </w:pPr>
          </w:p>
        </w:tc>
      </w:tr>
      <w:tr w14:paraId="491E7A6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3358D1">
            <w:pPr>
              <w:widowControl/>
              <w:ind w:firstLine="100" w:firstLineChars="50"/>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2AC60">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263B">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840D8">
            <w:pPr>
              <w:widowControl/>
              <w:jc w:val="right"/>
              <w:rPr>
                <w:rFonts w:eastAsia="宋体"/>
                <w:color w:val="000000"/>
                <w:kern w:val="0"/>
                <w:sz w:val="20"/>
              </w:rPr>
            </w:pPr>
          </w:p>
        </w:tc>
      </w:tr>
      <w:tr w14:paraId="18EF0A2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80C4EC">
            <w:pPr>
              <w:widowControl/>
              <w:ind w:firstLine="100" w:firstLineChars="50"/>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C1C83">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88DF0">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DBDFE">
            <w:pPr>
              <w:widowControl/>
              <w:jc w:val="right"/>
              <w:rPr>
                <w:rFonts w:eastAsia="宋体"/>
                <w:color w:val="000000"/>
                <w:kern w:val="0"/>
                <w:sz w:val="20"/>
              </w:rPr>
            </w:pPr>
          </w:p>
        </w:tc>
      </w:tr>
      <w:tr w14:paraId="4822808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F2B8FC">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2CACA">
            <w:pPr>
              <w:widowControl/>
              <w:jc w:val="distribute"/>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CFD4F">
            <w:pPr>
              <w:widowControl/>
              <w:jc w:val="distribute"/>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DB95B">
            <w:pPr>
              <w:widowControl/>
              <w:jc w:val="right"/>
              <w:rPr>
                <w:rFonts w:eastAsia="宋体"/>
                <w:color w:val="000000"/>
                <w:kern w:val="0"/>
                <w:sz w:val="20"/>
              </w:rPr>
            </w:pPr>
          </w:p>
        </w:tc>
      </w:tr>
      <w:tr w14:paraId="30F9D68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6479C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5E0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B29E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6D945">
            <w:pPr>
              <w:widowControl/>
              <w:jc w:val="right"/>
              <w:rPr>
                <w:rFonts w:eastAsia="宋体"/>
                <w:color w:val="000000"/>
                <w:kern w:val="0"/>
                <w:sz w:val="20"/>
              </w:rPr>
            </w:pPr>
          </w:p>
        </w:tc>
      </w:tr>
      <w:tr w14:paraId="3D66B9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17C18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1108B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8B61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05AFA">
            <w:pPr>
              <w:widowControl/>
              <w:jc w:val="center"/>
              <w:rPr>
                <w:rFonts w:eastAsia="宋体"/>
                <w:color w:val="000000"/>
                <w:kern w:val="0"/>
                <w:sz w:val="20"/>
              </w:rPr>
            </w:pPr>
          </w:p>
        </w:tc>
      </w:tr>
    </w:tbl>
    <w:p w14:paraId="6897A657">
      <w:pPr>
        <w:ind w:firstLine="640" w:firstLineChars="200"/>
        <w:rPr>
          <w:szCs w:val="32"/>
        </w:rPr>
      </w:pPr>
      <w:r>
        <w:rPr>
          <w:rFonts w:hint="eastAsia"/>
          <w:szCs w:val="32"/>
          <w:lang w:eastAsia="zh-CN"/>
        </w:rPr>
        <w:t>说明</w:t>
      </w:r>
      <w:r>
        <w:rPr>
          <w:szCs w:val="32"/>
        </w:rPr>
        <w:t>：</w:t>
      </w:r>
      <w:r>
        <w:rPr>
          <w:rFonts w:hint="eastAsia"/>
          <w:szCs w:val="32"/>
          <w:lang w:eastAsia="zh-CN"/>
        </w:rPr>
        <w:t>本单位</w:t>
      </w:r>
      <w:r>
        <w:rPr>
          <w:rFonts w:hint="eastAsia"/>
          <w:szCs w:val="32"/>
          <w:lang w:val="en-US" w:eastAsia="zh-CN"/>
        </w:rPr>
        <w:t>2025年度无国有资本经营预算，故本表无数据</w:t>
      </w:r>
      <w:r>
        <w:rPr>
          <w:szCs w:val="32"/>
        </w:rPr>
        <w:t>。</w:t>
      </w:r>
    </w:p>
    <w:p w14:paraId="7951AF2A">
      <w:pPr>
        <w:spacing w:line="700" w:lineRule="exact"/>
        <w:ind w:firstLine="640" w:firstLineChars="200"/>
        <w:rPr>
          <w:rFonts w:eastAsia="楷体"/>
          <w:kern w:val="0"/>
          <w:szCs w:val="32"/>
        </w:rPr>
      </w:pPr>
    </w:p>
    <w:p w14:paraId="600E4280">
      <w:pPr>
        <w:spacing w:line="700" w:lineRule="exact"/>
        <w:ind w:firstLine="640" w:firstLineChars="200"/>
        <w:rPr>
          <w:rFonts w:eastAsia="楷体"/>
          <w:kern w:val="0"/>
          <w:szCs w:val="32"/>
        </w:rPr>
      </w:pPr>
    </w:p>
    <w:p w14:paraId="586B56AF">
      <w:pPr>
        <w:spacing w:line="700" w:lineRule="exact"/>
        <w:ind w:firstLine="640" w:firstLineChars="200"/>
        <w:rPr>
          <w:rFonts w:eastAsia="楷体"/>
          <w:kern w:val="0"/>
          <w:szCs w:val="32"/>
        </w:rPr>
      </w:pPr>
    </w:p>
    <w:p w14:paraId="2C9022D8">
      <w:pPr>
        <w:spacing w:line="700" w:lineRule="exact"/>
        <w:ind w:firstLine="640" w:firstLineChars="200"/>
        <w:rPr>
          <w:rFonts w:eastAsia="楷体"/>
          <w:kern w:val="0"/>
          <w:szCs w:val="32"/>
        </w:rPr>
      </w:pPr>
    </w:p>
    <w:p w14:paraId="73CC9F5E">
      <w:pPr>
        <w:ind w:firstLine="640" w:firstLineChars="200"/>
        <w:rPr>
          <w:rFonts w:eastAsia="楷体"/>
          <w:kern w:val="0"/>
          <w:szCs w:val="32"/>
        </w:rPr>
      </w:pPr>
    </w:p>
    <w:p w14:paraId="0D258F7B">
      <w:pPr>
        <w:ind w:firstLine="640" w:firstLineChars="200"/>
        <w:rPr>
          <w:rFonts w:eastAsia="楷体"/>
          <w:kern w:val="0"/>
          <w:szCs w:val="32"/>
        </w:rPr>
      </w:pPr>
    </w:p>
    <w:p w14:paraId="75F18436">
      <w:pPr>
        <w:keepNext w:val="0"/>
        <w:keepLines w:val="0"/>
        <w:pageBreakBefore w:val="0"/>
        <w:widowControl/>
        <w:kinsoku/>
        <w:wordWrap/>
        <w:overflowPunct/>
        <w:topLinePunct w:val="0"/>
        <w:autoSpaceDE/>
        <w:bidi w:val="0"/>
        <w:adjustRightInd/>
        <w:snapToGrid/>
        <w:spacing w:line="200" w:lineRule="exact"/>
        <w:jc w:val="center"/>
        <w:textAlignment w:val="auto"/>
        <w:rPr>
          <w:rFonts w:eastAsia="楷体"/>
          <w:kern w:val="0"/>
          <w:szCs w:val="32"/>
        </w:rPr>
      </w:pPr>
    </w:p>
    <w:p w14:paraId="619F8E66">
      <w:pPr>
        <w:rPr>
          <w:rFonts w:eastAsia="楷体"/>
          <w:kern w:val="0"/>
          <w:szCs w:val="32"/>
        </w:rPr>
      </w:pPr>
    </w:p>
    <w:tbl>
      <w:tblPr>
        <w:tblStyle w:val="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28"/>
        <w:gridCol w:w="314"/>
        <w:gridCol w:w="357"/>
        <w:gridCol w:w="713"/>
        <w:gridCol w:w="745"/>
        <w:gridCol w:w="682"/>
        <w:gridCol w:w="430"/>
        <w:gridCol w:w="514"/>
        <w:gridCol w:w="493"/>
        <w:gridCol w:w="470"/>
        <w:gridCol w:w="468"/>
        <w:gridCol w:w="552"/>
        <w:gridCol w:w="504"/>
        <w:gridCol w:w="680"/>
        <w:gridCol w:w="850"/>
      </w:tblGrid>
      <w:tr w14:paraId="3638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481" w:type="dxa"/>
            <w:gridSpan w:val="16"/>
            <w:tcBorders>
              <w:top w:val="nil"/>
              <w:left w:val="nil"/>
              <w:bottom w:val="nil"/>
              <w:right w:val="nil"/>
            </w:tcBorders>
            <w:noWrap w:val="0"/>
            <w:vAlign w:val="center"/>
          </w:tcPr>
          <w:p w14:paraId="18E9F9B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B38309F">
            <w:pPr>
              <w:autoSpaceDN w:val="0"/>
              <w:jc w:val="center"/>
              <w:textAlignment w:val="center"/>
              <w:rPr>
                <w:rFonts w:hint="eastAsia" w:ascii="Calibri" w:hAnsi="Calibri" w:eastAsia="华文细黑"/>
                <w:color w:val="000000"/>
                <w:sz w:val="20"/>
                <w:szCs w:val="22"/>
              </w:rPr>
            </w:pPr>
          </w:p>
        </w:tc>
      </w:tr>
      <w:tr w14:paraId="0A57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1" w:type="dxa"/>
            <w:tcBorders>
              <w:top w:val="nil"/>
              <w:left w:val="nil"/>
              <w:right w:val="nil"/>
            </w:tcBorders>
            <w:noWrap w:val="0"/>
            <w:vAlign w:val="center"/>
          </w:tcPr>
          <w:p w14:paraId="469A406B">
            <w:pPr>
              <w:autoSpaceDN w:val="0"/>
              <w:jc w:val="center"/>
              <w:textAlignment w:val="center"/>
              <w:rPr>
                <w:rFonts w:hint="eastAsia" w:ascii="Calibri" w:hAnsi="Calibri" w:eastAsia="华文细黑"/>
                <w:color w:val="000000"/>
                <w:sz w:val="20"/>
                <w:szCs w:val="22"/>
              </w:rPr>
            </w:pPr>
          </w:p>
        </w:tc>
        <w:tc>
          <w:tcPr>
            <w:tcW w:w="1042" w:type="dxa"/>
            <w:gridSpan w:val="2"/>
            <w:tcBorders>
              <w:top w:val="nil"/>
              <w:left w:val="nil"/>
              <w:right w:val="nil"/>
            </w:tcBorders>
            <w:noWrap w:val="0"/>
            <w:vAlign w:val="center"/>
          </w:tcPr>
          <w:p w14:paraId="3113FC35">
            <w:pPr>
              <w:autoSpaceDN w:val="0"/>
              <w:jc w:val="center"/>
              <w:textAlignment w:val="center"/>
              <w:rPr>
                <w:rFonts w:hint="eastAsia" w:ascii="Calibri" w:hAnsi="Calibri" w:eastAsia="华文细黑"/>
                <w:color w:val="000000"/>
                <w:sz w:val="20"/>
                <w:szCs w:val="22"/>
              </w:rPr>
            </w:pPr>
          </w:p>
        </w:tc>
        <w:tc>
          <w:tcPr>
            <w:tcW w:w="357" w:type="dxa"/>
            <w:tcBorders>
              <w:top w:val="nil"/>
              <w:left w:val="nil"/>
              <w:right w:val="nil"/>
            </w:tcBorders>
            <w:noWrap w:val="0"/>
            <w:vAlign w:val="center"/>
          </w:tcPr>
          <w:p w14:paraId="6299F18A">
            <w:pPr>
              <w:autoSpaceDN w:val="0"/>
              <w:jc w:val="center"/>
              <w:textAlignment w:val="center"/>
              <w:rPr>
                <w:rFonts w:hint="eastAsia" w:ascii="Calibri" w:hAnsi="Calibri" w:eastAsia="华文细黑"/>
                <w:color w:val="000000"/>
                <w:sz w:val="20"/>
                <w:szCs w:val="22"/>
              </w:rPr>
            </w:pPr>
          </w:p>
        </w:tc>
        <w:tc>
          <w:tcPr>
            <w:tcW w:w="713" w:type="dxa"/>
            <w:tcBorders>
              <w:top w:val="nil"/>
              <w:left w:val="nil"/>
              <w:right w:val="nil"/>
            </w:tcBorders>
            <w:noWrap w:val="0"/>
            <w:vAlign w:val="center"/>
          </w:tcPr>
          <w:p w14:paraId="6F15F232">
            <w:pPr>
              <w:autoSpaceDN w:val="0"/>
              <w:jc w:val="center"/>
              <w:textAlignment w:val="center"/>
              <w:rPr>
                <w:rFonts w:hint="eastAsia" w:ascii="Calibri" w:hAnsi="Calibri" w:eastAsia="华文细黑"/>
                <w:color w:val="000000"/>
                <w:sz w:val="20"/>
                <w:szCs w:val="22"/>
              </w:rPr>
            </w:pPr>
          </w:p>
        </w:tc>
        <w:tc>
          <w:tcPr>
            <w:tcW w:w="745" w:type="dxa"/>
            <w:tcBorders>
              <w:top w:val="nil"/>
              <w:left w:val="nil"/>
              <w:right w:val="nil"/>
            </w:tcBorders>
            <w:noWrap w:val="0"/>
            <w:vAlign w:val="center"/>
          </w:tcPr>
          <w:p w14:paraId="3D0462C4">
            <w:pPr>
              <w:autoSpaceDN w:val="0"/>
              <w:jc w:val="center"/>
              <w:textAlignment w:val="center"/>
              <w:rPr>
                <w:rFonts w:hint="eastAsia" w:ascii="Calibri" w:hAnsi="Calibri" w:eastAsia="华文细黑"/>
                <w:color w:val="000000"/>
                <w:sz w:val="20"/>
                <w:szCs w:val="22"/>
              </w:rPr>
            </w:pPr>
          </w:p>
        </w:tc>
        <w:tc>
          <w:tcPr>
            <w:tcW w:w="2589" w:type="dxa"/>
            <w:gridSpan w:val="5"/>
            <w:tcBorders>
              <w:top w:val="nil"/>
              <w:left w:val="nil"/>
              <w:right w:val="nil"/>
            </w:tcBorders>
            <w:noWrap w:val="0"/>
            <w:vAlign w:val="center"/>
          </w:tcPr>
          <w:p w14:paraId="68B9C702">
            <w:pPr>
              <w:autoSpaceDN w:val="0"/>
              <w:jc w:val="center"/>
              <w:textAlignment w:val="center"/>
              <w:rPr>
                <w:rFonts w:hint="eastAsia" w:ascii="Calibri" w:hAnsi="Calibri" w:eastAsia="华文细黑"/>
                <w:color w:val="000000"/>
                <w:sz w:val="20"/>
                <w:szCs w:val="22"/>
              </w:rPr>
            </w:pPr>
          </w:p>
        </w:tc>
        <w:tc>
          <w:tcPr>
            <w:tcW w:w="3054" w:type="dxa"/>
            <w:gridSpan w:val="5"/>
            <w:tcBorders>
              <w:top w:val="nil"/>
              <w:left w:val="nil"/>
              <w:right w:val="nil"/>
            </w:tcBorders>
            <w:noWrap w:val="0"/>
            <w:vAlign w:val="bottom"/>
          </w:tcPr>
          <w:p w14:paraId="1A41B747">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585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1" w:type="dxa"/>
            <w:vMerge w:val="restart"/>
            <w:noWrap w:val="0"/>
            <w:vAlign w:val="center"/>
          </w:tcPr>
          <w:p w14:paraId="1418214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99" w:type="dxa"/>
            <w:gridSpan w:val="3"/>
            <w:noWrap w:val="0"/>
            <w:vAlign w:val="center"/>
          </w:tcPr>
          <w:p w14:paraId="2D7A4F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713" w:type="dxa"/>
            <w:vMerge w:val="restart"/>
            <w:noWrap w:val="0"/>
            <w:textDirection w:val="tbLrV"/>
            <w:vAlign w:val="center"/>
          </w:tcPr>
          <w:p w14:paraId="3AE2E2CE">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45" w:type="dxa"/>
            <w:vMerge w:val="restart"/>
            <w:noWrap w:val="0"/>
            <w:vAlign w:val="center"/>
          </w:tcPr>
          <w:p w14:paraId="676CBAB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89" w:type="dxa"/>
            <w:gridSpan w:val="5"/>
            <w:noWrap w:val="0"/>
            <w:vAlign w:val="center"/>
          </w:tcPr>
          <w:p w14:paraId="4F3365F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3054" w:type="dxa"/>
            <w:gridSpan w:val="5"/>
            <w:noWrap w:val="0"/>
            <w:vAlign w:val="center"/>
          </w:tcPr>
          <w:p w14:paraId="58220E3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AE8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1" w:type="dxa"/>
            <w:vMerge w:val="continue"/>
            <w:noWrap w:val="0"/>
            <w:vAlign w:val="center"/>
          </w:tcPr>
          <w:p w14:paraId="6E67946A">
            <w:pPr>
              <w:autoSpaceDN w:val="0"/>
              <w:jc w:val="center"/>
              <w:textAlignment w:val="center"/>
              <w:rPr>
                <w:rFonts w:hint="eastAsia" w:ascii="宋体" w:hAnsi="宋体" w:eastAsia="宋体" w:cs="宋体"/>
                <w:color w:val="000000"/>
                <w:sz w:val="20"/>
                <w:szCs w:val="22"/>
              </w:rPr>
            </w:pPr>
          </w:p>
        </w:tc>
        <w:tc>
          <w:tcPr>
            <w:tcW w:w="728" w:type="dxa"/>
            <w:vMerge w:val="restart"/>
            <w:noWrap w:val="0"/>
            <w:vAlign w:val="center"/>
          </w:tcPr>
          <w:p w14:paraId="3B6824F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71" w:type="dxa"/>
            <w:gridSpan w:val="2"/>
            <w:vMerge w:val="restart"/>
            <w:noWrap w:val="0"/>
            <w:vAlign w:val="center"/>
          </w:tcPr>
          <w:p w14:paraId="5DD7E5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713" w:type="dxa"/>
            <w:vMerge w:val="continue"/>
            <w:noWrap w:val="0"/>
            <w:textDirection w:val="tbLrV"/>
            <w:vAlign w:val="center"/>
          </w:tcPr>
          <w:p w14:paraId="0BD0BC30">
            <w:pPr>
              <w:autoSpaceDN w:val="0"/>
              <w:ind w:left="113" w:right="113"/>
              <w:jc w:val="center"/>
              <w:textAlignment w:val="center"/>
              <w:rPr>
                <w:rFonts w:hint="eastAsia" w:ascii="宋体" w:hAnsi="宋体" w:eastAsia="宋体" w:cs="宋体"/>
                <w:color w:val="000000"/>
                <w:sz w:val="20"/>
                <w:szCs w:val="22"/>
                <w:lang w:eastAsia="zh-CN"/>
              </w:rPr>
            </w:pPr>
          </w:p>
        </w:tc>
        <w:tc>
          <w:tcPr>
            <w:tcW w:w="745" w:type="dxa"/>
            <w:vMerge w:val="continue"/>
            <w:noWrap w:val="0"/>
            <w:vAlign w:val="center"/>
          </w:tcPr>
          <w:p w14:paraId="35530649">
            <w:pPr>
              <w:autoSpaceDN w:val="0"/>
              <w:jc w:val="center"/>
              <w:textAlignment w:val="center"/>
              <w:rPr>
                <w:rFonts w:hint="eastAsia" w:ascii="宋体" w:hAnsi="宋体" w:eastAsia="宋体" w:cs="宋体"/>
                <w:color w:val="000000"/>
                <w:sz w:val="20"/>
                <w:szCs w:val="22"/>
              </w:rPr>
            </w:pPr>
          </w:p>
        </w:tc>
        <w:tc>
          <w:tcPr>
            <w:tcW w:w="1626" w:type="dxa"/>
            <w:gridSpan w:val="3"/>
            <w:noWrap w:val="0"/>
            <w:vAlign w:val="center"/>
          </w:tcPr>
          <w:p w14:paraId="4C6195B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93" w:type="dxa"/>
            <w:vMerge w:val="restart"/>
            <w:noWrap w:val="0"/>
            <w:vAlign w:val="center"/>
          </w:tcPr>
          <w:p w14:paraId="27F975C6">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70" w:type="dxa"/>
            <w:vMerge w:val="restart"/>
            <w:noWrap w:val="0"/>
            <w:vAlign w:val="center"/>
          </w:tcPr>
          <w:p w14:paraId="760494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368CC47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530" w:type="dxa"/>
            <w:gridSpan w:val="2"/>
            <w:noWrap w:val="0"/>
            <w:vAlign w:val="center"/>
          </w:tcPr>
          <w:p w14:paraId="2ABAB78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650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81" w:type="dxa"/>
            <w:vMerge w:val="continue"/>
            <w:noWrap w:val="0"/>
            <w:vAlign w:val="center"/>
          </w:tcPr>
          <w:p w14:paraId="2786DCF0">
            <w:pPr>
              <w:autoSpaceDN w:val="0"/>
              <w:jc w:val="center"/>
              <w:textAlignment w:val="center"/>
              <w:rPr>
                <w:rFonts w:hint="eastAsia" w:ascii="宋体" w:hAnsi="宋体" w:eastAsia="宋体" w:cs="宋体"/>
                <w:color w:val="000000"/>
                <w:sz w:val="20"/>
                <w:szCs w:val="22"/>
              </w:rPr>
            </w:pPr>
          </w:p>
        </w:tc>
        <w:tc>
          <w:tcPr>
            <w:tcW w:w="728" w:type="dxa"/>
            <w:vMerge w:val="continue"/>
            <w:noWrap w:val="0"/>
            <w:vAlign w:val="center"/>
          </w:tcPr>
          <w:p w14:paraId="1AAF33E3">
            <w:pPr>
              <w:autoSpaceDN w:val="0"/>
              <w:jc w:val="center"/>
              <w:textAlignment w:val="center"/>
              <w:rPr>
                <w:rFonts w:hint="eastAsia" w:ascii="宋体" w:hAnsi="宋体" w:eastAsia="宋体" w:cs="宋体"/>
                <w:color w:val="000000"/>
                <w:sz w:val="20"/>
                <w:szCs w:val="22"/>
              </w:rPr>
            </w:pPr>
          </w:p>
        </w:tc>
        <w:tc>
          <w:tcPr>
            <w:tcW w:w="671" w:type="dxa"/>
            <w:gridSpan w:val="2"/>
            <w:vMerge w:val="continue"/>
            <w:noWrap w:val="0"/>
            <w:vAlign w:val="center"/>
          </w:tcPr>
          <w:p w14:paraId="6F019E59">
            <w:pPr>
              <w:autoSpaceDN w:val="0"/>
              <w:jc w:val="center"/>
              <w:textAlignment w:val="center"/>
              <w:rPr>
                <w:rFonts w:hint="eastAsia" w:ascii="宋体" w:hAnsi="宋体" w:eastAsia="宋体" w:cs="宋体"/>
                <w:color w:val="000000"/>
                <w:sz w:val="20"/>
                <w:szCs w:val="22"/>
              </w:rPr>
            </w:pPr>
          </w:p>
        </w:tc>
        <w:tc>
          <w:tcPr>
            <w:tcW w:w="713" w:type="dxa"/>
            <w:vMerge w:val="continue"/>
            <w:noWrap w:val="0"/>
            <w:vAlign w:val="center"/>
          </w:tcPr>
          <w:p w14:paraId="5A2B505D">
            <w:pPr>
              <w:autoSpaceDN w:val="0"/>
              <w:jc w:val="center"/>
              <w:textAlignment w:val="center"/>
              <w:rPr>
                <w:rFonts w:hint="eastAsia" w:ascii="宋体" w:hAnsi="宋体" w:eastAsia="宋体" w:cs="宋体"/>
                <w:color w:val="000000"/>
                <w:sz w:val="20"/>
                <w:szCs w:val="22"/>
              </w:rPr>
            </w:pPr>
          </w:p>
        </w:tc>
        <w:tc>
          <w:tcPr>
            <w:tcW w:w="745" w:type="dxa"/>
            <w:vMerge w:val="continue"/>
            <w:noWrap w:val="0"/>
            <w:vAlign w:val="center"/>
          </w:tcPr>
          <w:p w14:paraId="2E5AE08E">
            <w:pPr>
              <w:autoSpaceDN w:val="0"/>
              <w:jc w:val="center"/>
              <w:textAlignment w:val="center"/>
              <w:rPr>
                <w:rFonts w:hint="eastAsia" w:ascii="宋体" w:hAnsi="宋体" w:eastAsia="宋体" w:cs="宋体"/>
                <w:color w:val="000000"/>
                <w:sz w:val="20"/>
                <w:szCs w:val="22"/>
              </w:rPr>
            </w:pPr>
          </w:p>
        </w:tc>
        <w:tc>
          <w:tcPr>
            <w:tcW w:w="682" w:type="dxa"/>
            <w:noWrap w:val="0"/>
            <w:vAlign w:val="center"/>
          </w:tcPr>
          <w:p w14:paraId="443E4F3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30" w:type="dxa"/>
            <w:noWrap w:val="0"/>
            <w:vAlign w:val="center"/>
          </w:tcPr>
          <w:p w14:paraId="506B5F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EC86B8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22B74BC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14" w:type="dxa"/>
            <w:noWrap w:val="0"/>
            <w:vAlign w:val="center"/>
          </w:tcPr>
          <w:p w14:paraId="4112F50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93" w:type="dxa"/>
            <w:vMerge w:val="continue"/>
            <w:noWrap w:val="0"/>
            <w:textDirection w:val="tbLrV"/>
            <w:vAlign w:val="center"/>
          </w:tcPr>
          <w:p w14:paraId="23D5E398">
            <w:pPr>
              <w:autoSpaceDN w:val="0"/>
              <w:ind w:left="113" w:right="113"/>
              <w:jc w:val="center"/>
              <w:textAlignment w:val="center"/>
              <w:rPr>
                <w:rFonts w:hint="eastAsia" w:ascii="宋体" w:hAnsi="宋体" w:eastAsia="宋体" w:cs="宋体"/>
                <w:color w:val="000000"/>
                <w:sz w:val="20"/>
                <w:szCs w:val="22"/>
                <w:lang w:eastAsia="zh-CN"/>
              </w:rPr>
            </w:pPr>
          </w:p>
        </w:tc>
        <w:tc>
          <w:tcPr>
            <w:tcW w:w="470" w:type="dxa"/>
            <w:vMerge w:val="continue"/>
            <w:noWrap w:val="0"/>
            <w:textDirection w:val="tbLrV"/>
            <w:vAlign w:val="center"/>
          </w:tcPr>
          <w:p w14:paraId="2F830D87">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7D91D5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1299B93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638CD6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173309D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850" w:type="dxa"/>
            <w:noWrap w:val="0"/>
            <w:vAlign w:val="center"/>
          </w:tcPr>
          <w:p w14:paraId="349AC53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3D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81" w:type="dxa"/>
            <w:shd w:val="clear" w:color="auto" w:fill="auto"/>
            <w:noWrap w:val="0"/>
            <w:vAlign w:val="center"/>
          </w:tcPr>
          <w:p w14:paraId="0C15AB9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31部门特定目标类项目</w:t>
            </w:r>
          </w:p>
        </w:tc>
        <w:tc>
          <w:tcPr>
            <w:tcW w:w="728" w:type="dxa"/>
            <w:shd w:val="clear" w:color="auto" w:fill="auto"/>
            <w:noWrap w:val="0"/>
            <w:vAlign w:val="center"/>
          </w:tcPr>
          <w:p w14:paraId="121C8BB2">
            <w:pPr>
              <w:keepNext w:val="0"/>
              <w:keepLines w:val="0"/>
              <w:pageBreakBefore w:val="0"/>
              <w:kinsoku/>
              <w:wordWrap/>
              <w:overflowPunct/>
              <w:topLinePunct w:val="0"/>
              <w:autoSpaceDE/>
              <w:bidi w:val="0"/>
              <w:adjustRightInd/>
              <w:snapToGrid/>
              <w:spacing w:line="200" w:lineRule="exact"/>
              <w:jc w:val="center"/>
              <w:textAlignment w:val="auto"/>
              <w:rPr>
                <w:rFonts w:hint="eastAsia" w:ascii="宋体" w:hAnsi="宋体" w:eastAsia="宋体" w:cs="宋体"/>
                <w:kern w:val="0"/>
                <w:sz w:val="20"/>
                <w:szCs w:val="20"/>
                <w:lang w:val="en-US" w:eastAsia="zh-CN" w:bidi="ar-SA"/>
              </w:rPr>
            </w:pPr>
          </w:p>
        </w:tc>
        <w:tc>
          <w:tcPr>
            <w:tcW w:w="671" w:type="dxa"/>
            <w:gridSpan w:val="2"/>
            <w:shd w:val="clear" w:color="auto" w:fill="auto"/>
            <w:noWrap w:val="0"/>
            <w:vAlign w:val="center"/>
          </w:tcPr>
          <w:p w14:paraId="3686B28F">
            <w:pPr>
              <w:keepNext w:val="0"/>
              <w:keepLines w:val="0"/>
              <w:pageBreakBefore w:val="0"/>
              <w:kinsoku/>
              <w:wordWrap/>
              <w:overflowPunct/>
              <w:topLinePunct w:val="0"/>
              <w:autoSpaceDE/>
              <w:bidi w:val="0"/>
              <w:adjustRightInd/>
              <w:snapToGrid/>
              <w:spacing w:line="200" w:lineRule="exact"/>
              <w:jc w:val="center"/>
              <w:textAlignment w:val="auto"/>
              <w:rPr>
                <w:rFonts w:hint="eastAsia" w:ascii="宋体" w:hAnsi="宋体" w:eastAsia="宋体" w:cs="宋体"/>
                <w:kern w:val="0"/>
                <w:sz w:val="20"/>
                <w:szCs w:val="20"/>
                <w:lang w:val="en-US" w:eastAsia="zh-CN" w:bidi="ar-SA"/>
              </w:rPr>
            </w:pPr>
          </w:p>
        </w:tc>
        <w:tc>
          <w:tcPr>
            <w:tcW w:w="713" w:type="dxa"/>
            <w:shd w:val="clear" w:color="auto" w:fill="auto"/>
            <w:noWrap w:val="0"/>
            <w:vAlign w:val="center"/>
          </w:tcPr>
          <w:p w14:paraId="7ED4860A">
            <w:pPr>
              <w:keepNext w:val="0"/>
              <w:keepLines w:val="0"/>
              <w:pageBreakBefore w:val="0"/>
              <w:kinsoku/>
              <w:wordWrap/>
              <w:overflowPunct/>
              <w:topLinePunct w:val="0"/>
              <w:autoSpaceDE/>
              <w:bidi w:val="0"/>
              <w:adjustRightInd/>
              <w:snapToGrid/>
              <w:spacing w:line="200" w:lineRule="exact"/>
              <w:jc w:val="center"/>
              <w:textAlignment w:val="auto"/>
              <w:rPr>
                <w:rFonts w:hint="eastAsia" w:ascii="宋体" w:hAnsi="宋体" w:eastAsia="宋体" w:cs="宋体"/>
                <w:kern w:val="0"/>
                <w:sz w:val="20"/>
                <w:szCs w:val="20"/>
                <w:lang w:val="en-US" w:eastAsia="zh-CN" w:bidi="ar-SA"/>
              </w:rPr>
            </w:pPr>
          </w:p>
        </w:tc>
        <w:tc>
          <w:tcPr>
            <w:tcW w:w="745" w:type="dxa"/>
            <w:noWrap w:val="0"/>
            <w:vAlign w:val="center"/>
          </w:tcPr>
          <w:p w14:paraId="1F05CF9C">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sz w:val="20"/>
                <w:szCs w:val="20"/>
                <w:lang w:val="en-US" w:eastAsia="zh-CN"/>
              </w:rPr>
            </w:pPr>
            <w:r>
              <w:rPr>
                <w:rFonts w:hint="eastAsia"/>
                <w:sz w:val="20"/>
                <w:szCs w:val="20"/>
                <w:lang w:val="en-US" w:eastAsia="zh-CN"/>
              </w:rPr>
              <w:t>27.28</w:t>
            </w:r>
          </w:p>
        </w:tc>
        <w:tc>
          <w:tcPr>
            <w:tcW w:w="682" w:type="dxa"/>
            <w:noWrap w:val="0"/>
            <w:vAlign w:val="center"/>
          </w:tcPr>
          <w:p w14:paraId="518F6BCA">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sz w:val="20"/>
                <w:szCs w:val="20"/>
                <w:lang w:val="en-US" w:eastAsia="zh-CN"/>
              </w:rPr>
            </w:pPr>
            <w:r>
              <w:rPr>
                <w:rFonts w:hint="eastAsia"/>
                <w:sz w:val="20"/>
                <w:szCs w:val="20"/>
                <w:lang w:val="en-US" w:eastAsia="zh-CN"/>
              </w:rPr>
              <w:t>27.28</w:t>
            </w:r>
          </w:p>
        </w:tc>
        <w:tc>
          <w:tcPr>
            <w:tcW w:w="430" w:type="dxa"/>
            <w:noWrap w:val="0"/>
            <w:vAlign w:val="center"/>
          </w:tcPr>
          <w:p w14:paraId="6BE121D3">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514" w:type="dxa"/>
            <w:noWrap w:val="0"/>
            <w:vAlign w:val="center"/>
          </w:tcPr>
          <w:p w14:paraId="207F3E34">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493" w:type="dxa"/>
            <w:noWrap w:val="0"/>
            <w:vAlign w:val="center"/>
          </w:tcPr>
          <w:p w14:paraId="05E0C864">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470" w:type="dxa"/>
            <w:noWrap w:val="0"/>
            <w:vAlign w:val="center"/>
          </w:tcPr>
          <w:p w14:paraId="216079AA">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468" w:type="dxa"/>
            <w:noWrap w:val="0"/>
            <w:vAlign w:val="center"/>
          </w:tcPr>
          <w:p w14:paraId="642A9CC6">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552" w:type="dxa"/>
            <w:noWrap w:val="0"/>
            <w:vAlign w:val="center"/>
          </w:tcPr>
          <w:p w14:paraId="4B833789">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504" w:type="dxa"/>
            <w:noWrap w:val="0"/>
            <w:vAlign w:val="center"/>
          </w:tcPr>
          <w:p w14:paraId="4D05DB31">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680" w:type="dxa"/>
            <w:noWrap w:val="0"/>
            <w:vAlign w:val="center"/>
          </w:tcPr>
          <w:p w14:paraId="5D64DE9F">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c>
          <w:tcPr>
            <w:tcW w:w="850" w:type="dxa"/>
            <w:noWrap w:val="0"/>
            <w:vAlign w:val="center"/>
          </w:tcPr>
          <w:p w14:paraId="0DC31803">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sz w:val="20"/>
                <w:szCs w:val="20"/>
                <w:lang w:val="en-US" w:eastAsia="zh-CN"/>
              </w:rPr>
            </w:pPr>
          </w:p>
        </w:tc>
      </w:tr>
      <w:tr w14:paraId="4AC7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81" w:type="dxa"/>
            <w:noWrap w:val="0"/>
            <w:vAlign w:val="center"/>
          </w:tcPr>
          <w:p w14:paraId="2F9AF5C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728" w:type="dxa"/>
            <w:noWrap w:val="0"/>
            <w:vAlign w:val="center"/>
          </w:tcPr>
          <w:p w14:paraId="46BD171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671" w:type="dxa"/>
            <w:gridSpan w:val="2"/>
            <w:noWrap w:val="0"/>
            <w:vAlign w:val="center"/>
          </w:tcPr>
          <w:p w14:paraId="1C9941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20"/>
                <w:szCs w:val="20"/>
                <w:lang w:val="en-US" w:eastAsia="zh-CN"/>
              </w:rPr>
            </w:pPr>
          </w:p>
        </w:tc>
        <w:tc>
          <w:tcPr>
            <w:tcW w:w="713" w:type="dxa"/>
            <w:noWrap w:val="0"/>
            <w:vAlign w:val="center"/>
          </w:tcPr>
          <w:p w14:paraId="32C65C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20"/>
                <w:szCs w:val="20"/>
                <w:lang w:val="en-US" w:eastAsia="zh-CN"/>
              </w:rPr>
            </w:pPr>
          </w:p>
        </w:tc>
        <w:tc>
          <w:tcPr>
            <w:tcW w:w="745" w:type="dxa"/>
            <w:shd w:val="clear" w:color="auto" w:fill="auto"/>
            <w:noWrap w:val="0"/>
            <w:vAlign w:val="center"/>
          </w:tcPr>
          <w:p w14:paraId="1A78216E">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682" w:type="dxa"/>
            <w:shd w:val="clear" w:color="auto" w:fill="auto"/>
            <w:noWrap w:val="0"/>
            <w:vAlign w:val="center"/>
          </w:tcPr>
          <w:p w14:paraId="7095CD5E">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430" w:type="dxa"/>
            <w:noWrap w:val="0"/>
            <w:vAlign w:val="center"/>
          </w:tcPr>
          <w:p w14:paraId="59F2982C">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14" w:type="dxa"/>
            <w:noWrap w:val="0"/>
            <w:vAlign w:val="center"/>
          </w:tcPr>
          <w:p w14:paraId="4E8ADE5F">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93" w:type="dxa"/>
            <w:noWrap w:val="0"/>
            <w:vAlign w:val="center"/>
          </w:tcPr>
          <w:p w14:paraId="29F91AA9">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70" w:type="dxa"/>
            <w:noWrap w:val="0"/>
            <w:vAlign w:val="center"/>
          </w:tcPr>
          <w:p w14:paraId="7ABBAD56">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68" w:type="dxa"/>
            <w:noWrap w:val="0"/>
            <w:vAlign w:val="center"/>
          </w:tcPr>
          <w:p w14:paraId="54429C82">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52" w:type="dxa"/>
            <w:noWrap w:val="0"/>
            <w:vAlign w:val="center"/>
          </w:tcPr>
          <w:p w14:paraId="4C3BACED">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04" w:type="dxa"/>
            <w:noWrap w:val="0"/>
            <w:vAlign w:val="center"/>
          </w:tcPr>
          <w:p w14:paraId="4D62A97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680" w:type="dxa"/>
            <w:noWrap w:val="0"/>
            <w:vAlign w:val="center"/>
          </w:tcPr>
          <w:p w14:paraId="2F55674C">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850" w:type="dxa"/>
            <w:noWrap w:val="0"/>
            <w:vAlign w:val="center"/>
          </w:tcPr>
          <w:p w14:paraId="2EEAFD73">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r>
      <w:tr w14:paraId="2F2D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81" w:type="dxa"/>
            <w:noWrap w:val="0"/>
            <w:vAlign w:val="center"/>
          </w:tcPr>
          <w:p w14:paraId="26A90BD8">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728" w:type="dxa"/>
            <w:noWrap w:val="0"/>
            <w:vAlign w:val="center"/>
          </w:tcPr>
          <w:p w14:paraId="315DD9CC">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671" w:type="dxa"/>
            <w:gridSpan w:val="2"/>
            <w:noWrap w:val="0"/>
            <w:vAlign w:val="center"/>
          </w:tcPr>
          <w:p w14:paraId="46E9974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Calibri" w:hAnsi="Calibri" w:eastAsia="楷体"/>
                <w:kern w:val="0"/>
                <w:szCs w:val="32"/>
              </w:rPr>
            </w:pPr>
            <w:r>
              <w:rPr>
                <w:rFonts w:hint="eastAsia" w:ascii="宋体" w:hAnsi="宋体" w:eastAsia="宋体" w:cs="宋体"/>
                <w:kern w:val="0"/>
                <w:sz w:val="20"/>
                <w:szCs w:val="20"/>
                <w:lang w:val="en-US" w:eastAsia="zh-CN"/>
              </w:rPr>
              <w:t>综合统计业务费</w:t>
            </w:r>
          </w:p>
        </w:tc>
        <w:tc>
          <w:tcPr>
            <w:tcW w:w="713" w:type="dxa"/>
            <w:noWrap w:val="0"/>
            <w:vAlign w:val="center"/>
          </w:tcPr>
          <w:p w14:paraId="70E5C5D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r>
              <w:rPr>
                <w:rFonts w:hint="eastAsia" w:ascii="宋体" w:hAnsi="宋体" w:eastAsia="宋体" w:cs="宋体"/>
                <w:kern w:val="0"/>
                <w:sz w:val="20"/>
                <w:szCs w:val="20"/>
                <w:lang w:val="en-US" w:eastAsia="zh-CN"/>
              </w:rPr>
              <w:t>吉林市统计局昌邑区分局</w:t>
            </w:r>
          </w:p>
        </w:tc>
        <w:tc>
          <w:tcPr>
            <w:tcW w:w="745" w:type="dxa"/>
            <w:shd w:val="clear" w:color="auto" w:fill="auto"/>
            <w:noWrap w:val="0"/>
            <w:vAlign w:val="center"/>
          </w:tcPr>
          <w:p w14:paraId="6E3B5805">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682" w:type="dxa"/>
            <w:shd w:val="clear" w:color="auto" w:fill="auto"/>
            <w:noWrap w:val="0"/>
            <w:vAlign w:val="center"/>
          </w:tcPr>
          <w:p w14:paraId="5E41DAAB">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430" w:type="dxa"/>
            <w:noWrap w:val="0"/>
            <w:vAlign w:val="center"/>
          </w:tcPr>
          <w:p w14:paraId="4CD7A6FB">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14" w:type="dxa"/>
            <w:noWrap w:val="0"/>
            <w:vAlign w:val="center"/>
          </w:tcPr>
          <w:p w14:paraId="1823F07C">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93" w:type="dxa"/>
            <w:noWrap w:val="0"/>
            <w:vAlign w:val="center"/>
          </w:tcPr>
          <w:p w14:paraId="3C2FA267">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70" w:type="dxa"/>
            <w:noWrap w:val="0"/>
            <w:vAlign w:val="center"/>
          </w:tcPr>
          <w:p w14:paraId="6912CF8C">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68" w:type="dxa"/>
            <w:noWrap w:val="0"/>
            <w:vAlign w:val="center"/>
          </w:tcPr>
          <w:p w14:paraId="75426349">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52" w:type="dxa"/>
            <w:noWrap w:val="0"/>
            <w:vAlign w:val="center"/>
          </w:tcPr>
          <w:p w14:paraId="0A88AB7D">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04" w:type="dxa"/>
            <w:noWrap w:val="0"/>
            <w:vAlign w:val="center"/>
          </w:tcPr>
          <w:p w14:paraId="12AFF81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680" w:type="dxa"/>
            <w:noWrap w:val="0"/>
            <w:vAlign w:val="center"/>
          </w:tcPr>
          <w:p w14:paraId="080E728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850" w:type="dxa"/>
            <w:noWrap w:val="0"/>
            <w:vAlign w:val="center"/>
          </w:tcPr>
          <w:p w14:paraId="04B81EFD">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r>
      <w:tr w14:paraId="2316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81" w:type="dxa"/>
            <w:noWrap w:val="0"/>
            <w:vAlign w:val="center"/>
          </w:tcPr>
          <w:p w14:paraId="042328B5">
            <w:pPr>
              <w:keepNext w:val="0"/>
              <w:keepLines w:val="0"/>
              <w:pageBreakBefore w:val="0"/>
              <w:kinsoku/>
              <w:wordWrap/>
              <w:overflowPunct/>
              <w:topLinePunct w:val="0"/>
              <w:autoSpaceDE/>
              <w:autoSpaceDN w:val="0"/>
              <w:bidi w:val="0"/>
              <w:adjustRightInd/>
              <w:snapToGrid/>
              <w:spacing w:line="200" w:lineRule="exact"/>
              <w:jc w:val="center"/>
              <w:textAlignment w:val="auto"/>
              <w:rPr>
                <w:rFonts w:hint="eastAsia" w:ascii="Calibri" w:hAnsi="Calibri" w:eastAsia="华文细黑"/>
                <w:color w:val="000000"/>
                <w:sz w:val="20"/>
                <w:szCs w:val="22"/>
              </w:rPr>
            </w:pPr>
            <w:r>
              <w:rPr>
                <w:rFonts w:hint="eastAsia" w:ascii="宋体" w:hAnsi="宋体" w:eastAsia="宋体" w:cs="宋体"/>
                <w:color w:val="000000"/>
                <w:sz w:val="20"/>
                <w:szCs w:val="22"/>
              </w:rPr>
              <w:t>合计</w:t>
            </w:r>
          </w:p>
        </w:tc>
        <w:tc>
          <w:tcPr>
            <w:tcW w:w="728" w:type="dxa"/>
            <w:noWrap w:val="0"/>
            <w:vAlign w:val="center"/>
          </w:tcPr>
          <w:p w14:paraId="0746D43D">
            <w:pPr>
              <w:keepNext w:val="0"/>
              <w:keepLines w:val="0"/>
              <w:pageBreakBefore w:val="0"/>
              <w:kinsoku/>
              <w:wordWrap/>
              <w:overflowPunct/>
              <w:topLinePunct w:val="0"/>
              <w:autoSpaceDE/>
              <w:autoSpaceDN w:val="0"/>
              <w:bidi w:val="0"/>
              <w:adjustRightInd/>
              <w:snapToGrid/>
              <w:spacing w:line="200" w:lineRule="exact"/>
              <w:jc w:val="center"/>
              <w:textAlignment w:val="auto"/>
              <w:rPr>
                <w:rFonts w:ascii="Calibri" w:hAnsi="Calibri" w:eastAsia="华文细黑"/>
                <w:color w:val="000000"/>
                <w:sz w:val="20"/>
                <w:szCs w:val="22"/>
              </w:rPr>
            </w:pPr>
          </w:p>
        </w:tc>
        <w:tc>
          <w:tcPr>
            <w:tcW w:w="671" w:type="dxa"/>
            <w:gridSpan w:val="2"/>
            <w:noWrap w:val="0"/>
            <w:vAlign w:val="center"/>
          </w:tcPr>
          <w:p w14:paraId="6ED9DA26">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713" w:type="dxa"/>
            <w:noWrap w:val="0"/>
            <w:vAlign w:val="center"/>
          </w:tcPr>
          <w:p w14:paraId="3EAC95A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745" w:type="dxa"/>
            <w:shd w:val="clear" w:color="auto" w:fill="auto"/>
            <w:noWrap w:val="0"/>
            <w:vAlign w:val="center"/>
          </w:tcPr>
          <w:p w14:paraId="68DC14BA">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682" w:type="dxa"/>
            <w:shd w:val="clear" w:color="auto" w:fill="auto"/>
            <w:noWrap w:val="0"/>
            <w:vAlign w:val="center"/>
          </w:tcPr>
          <w:p w14:paraId="7C5CD782">
            <w:pPr>
              <w:keepNext w:val="0"/>
              <w:keepLines w:val="0"/>
              <w:pageBreakBefore w:val="0"/>
              <w:widowControl/>
              <w:kinsoku/>
              <w:wordWrap/>
              <w:overflowPunct/>
              <w:topLinePunct w:val="0"/>
              <w:autoSpaceDE/>
              <w:bidi w:val="0"/>
              <w:adjustRightInd/>
              <w:snapToGrid/>
              <w:spacing w:line="200" w:lineRule="exact"/>
              <w:jc w:val="center"/>
              <w:textAlignment w:val="auto"/>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27.28</w:t>
            </w:r>
          </w:p>
        </w:tc>
        <w:tc>
          <w:tcPr>
            <w:tcW w:w="430" w:type="dxa"/>
            <w:noWrap w:val="0"/>
            <w:vAlign w:val="center"/>
          </w:tcPr>
          <w:p w14:paraId="30C7382E">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14" w:type="dxa"/>
            <w:noWrap w:val="0"/>
            <w:vAlign w:val="center"/>
          </w:tcPr>
          <w:p w14:paraId="152A69DE">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93" w:type="dxa"/>
            <w:noWrap w:val="0"/>
            <w:vAlign w:val="center"/>
          </w:tcPr>
          <w:p w14:paraId="77626277">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70" w:type="dxa"/>
            <w:noWrap w:val="0"/>
            <w:vAlign w:val="center"/>
          </w:tcPr>
          <w:p w14:paraId="540C69D1">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468" w:type="dxa"/>
            <w:noWrap w:val="0"/>
            <w:vAlign w:val="center"/>
          </w:tcPr>
          <w:p w14:paraId="1AD0A192">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52" w:type="dxa"/>
            <w:noWrap w:val="0"/>
            <w:vAlign w:val="center"/>
          </w:tcPr>
          <w:p w14:paraId="531F3A0A">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504" w:type="dxa"/>
            <w:noWrap w:val="0"/>
            <w:vAlign w:val="center"/>
          </w:tcPr>
          <w:p w14:paraId="4BC8D310">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680" w:type="dxa"/>
            <w:noWrap w:val="0"/>
            <w:vAlign w:val="center"/>
          </w:tcPr>
          <w:p w14:paraId="2D3E5916">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c>
          <w:tcPr>
            <w:tcW w:w="850" w:type="dxa"/>
            <w:noWrap w:val="0"/>
            <w:vAlign w:val="center"/>
          </w:tcPr>
          <w:p w14:paraId="78DCCD0A">
            <w:pPr>
              <w:keepNext w:val="0"/>
              <w:keepLines w:val="0"/>
              <w:pageBreakBefore w:val="0"/>
              <w:kinsoku/>
              <w:wordWrap/>
              <w:overflowPunct/>
              <w:topLinePunct w:val="0"/>
              <w:autoSpaceDE/>
              <w:bidi w:val="0"/>
              <w:adjustRightInd/>
              <w:snapToGrid/>
              <w:spacing w:line="200" w:lineRule="exact"/>
              <w:jc w:val="center"/>
              <w:textAlignment w:val="auto"/>
              <w:rPr>
                <w:rFonts w:ascii="Calibri" w:hAnsi="Calibri" w:eastAsia="楷体"/>
                <w:kern w:val="0"/>
                <w:szCs w:val="32"/>
              </w:rPr>
            </w:pPr>
          </w:p>
        </w:tc>
      </w:tr>
    </w:tbl>
    <w:p w14:paraId="77A171F9">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1AB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D441D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24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A383A8B">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770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F4FDB1D">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33C69F5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A1F76C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3F6606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A17F8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B0470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1637BC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C89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DF81DE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3FFDBBE5">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70657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8B80E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6FDEA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7876A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74414A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9C0701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EDEC80E">
            <w:pPr>
              <w:spacing w:line="240" w:lineRule="auto"/>
              <w:jc w:val="center"/>
              <w:rPr>
                <w:rFonts w:hint="eastAsia" w:ascii="华文细黑" w:hAnsi="华文细黑" w:eastAsia="华文细黑" w:cs="华文细黑"/>
                <w:kern w:val="0"/>
                <w:sz w:val="20"/>
                <w:szCs w:val="20"/>
                <w:vertAlign w:val="baseline"/>
                <w:lang w:eastAsia="zh-CN"/>
              </w:rPr>
            </w:pPr>
          </w:p>
        </w:tc>
      </w:tr>
      <w:tr w14:paraId="798E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F7B6EDC">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单位名称</w:t>
            </w:r>
          </w:p>
        </w:tc>
        <w:tc>
          <w:tcPr>
            <w:tcW w:w="1284" w:type="dxa"/>
            <w:noWrap w:val="0"/>
            <w:vAlign w:val="center"/>
          </w:tcPr>
          <w:p w14:paraId="313963E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B9E70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6BA407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4F462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D82687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473B7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02F3D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E65849B">
            <w:pPr>
              <w:spacing w:line="240" w:lineRule="auto"/>
              <w:jc w:val="both"/>
              <w:rPr>
                <w:rFonts w:hint="eastAsia" w:ascii="华文细黑" w:hAnsi="华文细黑" w:eastAsia="华文细黑" w:cs="华文细黑"/>
                <w:kern w:val="0"/>
                <w:sz w:val="20"/>
                <w:szCs w:val="20"/>
                <w:vertAlign w:val="baseline"/>
              </w:rPr>
            </w:pPr>
          </w:p>
        </w:tc>
      </w:tr>
      <w:tr w14:paraId="483B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549E0CB">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32F2882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B98AF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121C2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C187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7946E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158CF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5E5B63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7F124CB">
            <w:pPr>
              <w:spacing w:line="240" w:lineRule="auto"/>
              <w:jc w:val="both"/>
              <w:rPr>
                <w:rFonts w:hint="eastAsia" w:ascii="华文细黑" w:hAnsi="华文细黑" w:eastAsia="华文细黑" w:cs="华文细黑"/>
                <w:kern w:val="0"/>
                <w:sz w:val="20"/>
                <w:szCs w:val="20"/>
                <w:vertAlign w:val="baseline"/>
              </w:rPr>
            </w:pPr>
          </w:p>
        </w:tc>
      </w:tr>
      <w:tr w14:paraId="6792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9432A13">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3073A97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5032D5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956763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7E1466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4B652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68DB8A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491C68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014467">
            <w:pPr>
              <w:spacing w:line="240" w:lineRule="auto"/>
              <w:jc w:val="both"/>
              <w:rPr>
                <w:rFonts w:hint="eastAsia" w:ascii="华文细黑" w:hAnsi="华文细黑" w:eastAsia="华文细黑" w:cs="华文细黑"/>
                <w:kern w:val="0"/>
                <w:sz w:val="20"/>
                <w:szCs w:val="20"/>
                <w:vertAlign w:val="baseline"/>
              </w:rPr>
            </w:pPr>
          </w:p>
        </w:tc>
      </w:tr>
      <w:tr w14:paraId="79CE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9988DD8">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152F90D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9907D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77BF4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97FD3B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816E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D97CB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648364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A84A7A">
            <w:pPr>
              <w:spacing w:line="240" w:lineRule="auto"/>
              <w:jc w:val="both"/>
              <w:rPr>
                <w:rFonts w:hint="eastAsia" w:ascii="华文细黑" w:hAnsi="华文细黑" w:eastAsia="华文细黑" w:cs="华文细黑"/>
                <w:kern w:val="0"/>
                <w:sz w:val="20"/>
                <w:szCs w:val="20"/>
                <w:vertAlign w:val="baseline"/>
              </w:rPr>
            </w:pPr>
          </w:p>
        </w:tc>
      </w:tr>
      <w:tr w14:paraId="390A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66F03FD">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0F3E46D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073197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A4D0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4D6A0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B0FBD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D777C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6A18E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9CE9E2">
            <w:pPr>
              <w:spacing w:line="240" w:lineRule="auto"/>
              <w:jc w:val="both"/>
              <w:rPr>
                <w:rFonts w:hint="eastAsia" w:ascii="华文细黑" w:hAnsi="华文细黑" w:eastAsia="华文细黑" w:cs="华文细黑"/>
                <w:kern w:val="0"/>
                <w:sz w:val="20"/>
                <w:szCs w:val="20"/>
                <w:vertAlign w:val="baseline"/>
              </w:rPr>
            </w:pPr>
          </w:p>
        </w:tc>
      </w:tr>
      <w:tr w14:paraId="1689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E25400F">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14:paraId="569D92C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9829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53118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6FA353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375755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4B458B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7CAFA8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F2A13A5">
            <w:pPr>
              <w:spacing w:line="240" w:lineRule="auto"/>
              <w:jc w:val="both"/>
              <w:rPr>
                <w:rFonts w:hint="eastAsia" w:ascii="华文细黑" w:hAnsi="华文细黑" w:eastAsia="华文细黑" w:cs="华文细黑"/>
                <w:kern w:val="0"/>
                <w:sz w:val="20"/>
                <w:szCs w:val="20"/>
                <w:vertAlign w:val="baseline"/>
              </w:rPr>
            </w:pPr>
          </w:p>
        </w:tc>
      </w:tr>
      <w:tr w14:paraId="1B8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01D542">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14:paraId="3D1E2DA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C82186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EA50C1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0C565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F6309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631561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E25BD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917594">
            <w:pPr>
              <w:spacing w:line="240" w:lineRule="auto"/>
              <w:jc w:val="both"/>
              <w:rPr>
                <w:rFonts w:hint="eastAsia" w:ascii="华文细黑" w:hAnsi="华文细黑" w:eastAsia="华文细黑" w:cs="华文细黑"/>
                <w:kern w:val="0"/>
                <w:sz w:val="20"/>
                <w:szCs w:val="20"/>
                <w:vertAlign w:val="baseline"/>
              </w:rPr>
            </w:pPr>
          </w:p>
        </w:tc>
      </w:tr>
      <w:tr w14:paraId="25B7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0A1B3E9">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14:paraId="24342D1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E36DBA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476A13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FD727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B3F1A7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F596AD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06F15B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EE6AF7A">
            <w:pPr>
              <w:spacing w:line="240" w:lineRule="auto"/>
              <w:jc w:val="both"/>
              <w:rPr>
                <w:rFonts w:hint="eastAsia" w:ascii="华文细黑" w:hAnsi="华文细黑" w:eastAsia="华文细黑" w:cs="华文细黑"/>
                <w:kern w:val="0"/>
                <w:sz w:val="20"/>
                <w:szCs w:val="20"/>
                <w:vertAlign w:val="baseline"/>
              </w:rPr>
            </w:pPr>
          </w:p>
        </w:tc>
      </w:tr>
    </w:tbl>
    <w:p w14:paraId="0DE34868">
      <w:pPr>
        <w:ind w:firstLine="640" w:firstLineChars="200"/>
        <w:rPr>
          <w:rFonts w:eastAsia="楷体"/>
          <w:kern w:val="0"/>
          <w:szCs w:val="32"/>
        </w:rPr>
      </w:pPr>
    </w:p>
    <w:p w14:paraId="7462C41A">
      <w:pPr>
        <w:ind w:firstLine="640" w:firstLineChars="200"/>
        <w:rPr>
          <w:rFonts w:eastAsia="楷体"/>
          <w:kern w:val="0"/>
          <w:szCs w:val="32"/>
        </w:rPr>
      </w:pPr>
    </w:p>
    <w:p w14:paraId="211D52D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29E86377">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99"/>
        <w:gridCol w:w="965"/>
        <w:gridCol w:w="1468"/>
        <w:gridCol w:w="630"/>
        <w:gridCol w:w="713"/>
        <w:gridCol w:w="818"/>
        <w:gridCol w:w="1626"/>
        <w:gridCol w:w="1204"/>
        <w:gridCol w:w="641"/>
      </w:tblGrid>
      <w:tr w14:paraId="6C11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09E4ECB">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2C99B60">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04D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77" w:type="dxa"/>
            <w:tcBorders>
              <w:top w:val="single" w:color="000000" w:sz="4" w:space="0"/>
              <w:left w:val="single" w:color="000000" w:sz="4" w:space="0"/>
              <w:bottom w:val="single" w:color="000000" w:sz="4" w:space="0"/>
              <w:right w:val="single" w:color="000000" w:sz="4" w:space="0"/>
            </w:tcBorders>
            <w:noWrap w:val="0"/>
            <w:vAlign w:val="center"/>
          </w:tcPr>
          <w:p w14:paraId="7A3E5D47">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656593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3FD64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5A920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B240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34BB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82EB1C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77DD52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18975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64F41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35D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restart"/>
            <w:tcBorders>
              <w:top w:val="single" w:color="000000" w:sz="4" w:space="0"/>
              <w:left w:val="single" w:color="000000" w:sz="4" w:space="0"/>
              <w:right w:val="single" w:color="000000" w:sz="4" w:space="0"/>
            </w:tcBorders>
            <w:noWrap w:val="0"/>
            <w:vAlign w:val="center"/>
          </w:tcPr>
          <w:p w14:paraId="49DB514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吉林市统计局昌邑区分局</w:t>
            </w:r>
          </w:p>
        </w:tc>
        <w:tc>
          <w:tcPr>
            <w:tcW w:w="399" w:type="dxa"/>
            <w:vMerge w:val="restart"/>
            <w:tcBorders>
              <w:top w:val="single" w:color="000000" w:sz="4" w:space="0"/>
              <w:left w:val="single" w:color="000000" w:sz="4" w:space="0"/>
              <w:right w:val="single" w:color="000000" w:sz="4" w:space="0"/>
            </w:tcBorders>
            <w:noWrap w:val="0"/>
            <w:vAlign w:val="center"/>
          </w:tcPr>
          <w:p w14:paraId="2175CF9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综合统计业务费</w:t>
            </w:r>
          </w:p>
        </w:tc>
        <w:tc>
          <w:tcPr>
            <w:tcW w:w="965" w:type="dxa"/>
            <w:vMerge w:val="restart"/>
            <w:tcBorders>
              <w:top w:val="single" w:color="000000" w:sz="4" w:space="0"/>
              <w:left w:val="single" w:color="000000" w:sz="4" w:space="0"/>
              <w:right w:val="single" w:color="000000" w:sz="4" w:space="0"/>
            </w:tcBorders>
            <w:noWrap w:val="0"/>
            <w:vAlign w:val="center"/>
          </w:tcPr>
          <w:p w14:paraId="59464E97">
            <w:pPr>
              <w:keepNext w:val="0"/>
              <w:keepLines w:val="0"/>
              <w:pageBreakBefore w:val="0"/>
              <w:widowControl/>
              <w:kinsoku/>
              <w:wordWrap/>
              <w:overflowPunct/>
              <w:topLinePunct w:val="0"/>
              <w:autoSpaceDE/>
              <w:bidi w:val="0"/>
              <w:adjustRightInd/>
              <w:snapToGrid/>
              <w:spacing w:line="200" w:lineRule="exact"/>
              <w:jc w:val="center"/>
              <w:textAlignment w:val="auto"/>
              <w:rPr>
                <w:rFonts w:hint="eastAsia" w:ascii="宋体" w:hAnsi="宋体" w:eastAsia="宋体" w:cs="宋体"/>
                <w:kern w:val="0"/>
                <w:sz w:val="20"/>
                <w:szCs w:val="20"/>
                <w:vertAlign w:val="baseline"/>
                <w:lang w:val="en-US" w:eastAsia="zh-CN"/>
              </w:rPr>
            </w:pPr>
            <w:r>
              <w:rPr>
                <w:rFonts w:hint="eastAsia"/>
                <w:sz w:val="20"/>
                <w:szCs w:val="20"/>
                <w:lang w:val="en-US" w:eastAsia="zh-CN"/>
              </w:rPr>
              <w:t>27</w:t>
            </w:r>
            <w:r>
              <w:rPr>
                <w:rFonts w:hint="eastAsia"/>
                <w:sz w:val="20"/>
                <w:szCs w:val="20"/>
                <w:lang w:val="en-US" w:eastAsia="zh-CN"/>
              </w:rPr>
              <w:t>.28</w:t>
            </w:r>
          </w:p>
        </w:tc>
        <w:tc>
          <w:tcPr>
            <w:tcW w:w="1468" w:type="dxa"/>
            <w:vMerge w:val="restart"/>
            <w:tcBorders>
              <w:top w:val="single" w:color="000000" w:sz="4" w:space="0"/>
              <w:left w:val="single" w:color="000000" w:sz="4" w:space="0"/>
              <w:right w:val="single" w:color="000000" w:sz="4" w:space="0"/>
            </w:tcBorders>
            <w:noWrap w:val="0"/>
            <w:vAlign w:val="center"/>
          </w:tcPr>
          <w:p w14:paraId="23972590">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国家、省、市统计局工作要求及区委区政府统计数据需求，组织实施全年规模以上工业、资质建筑业、限额以上贸易业、重点服务业及人口变动情况抽样等统计调查任务，全面、及时、准确完成各专业统计报表审核、验收和上报工作，及时发布统计公报、编印经济月报及统计年鉴，为社会公众需要和政府决策提供详实统计数据和统计服务。</w:t>
            </w:r>
            <w:r>
              <w:rPr>
                <w:rFonts w:hint="eastAsia" w:ascii="宋体" w:hAnsi="宋体" w:eastAsia="宋体" w:cs="宋体"/>
                <w:kern w:val="0"/>
                <w:sz w:val="20"/>
                <w:szCs w:val="20"/>
                <w:vertAlign w:val="baseline"/>
              </w:rPr>
              <w:tab/>
            </w:r>
          </w:p>
        </w:tc>
        <w:tc>
          <w:tcPr>
            <w:tcW w:w="630" w:type="dxa"/>
            <w:tcBorders>
              <w:top w:val="single" w:color="000000" w:sz="4" w:space="0"/>
              <w:left w:val="single" w:color="000000" w:sz="4" w:space="0"/>
              <w:right w:val="single" w:color="000000" w:sz="4" w:space="0"/>
            </w:tcBorders>
            <w:noWrap w:val="0"/>
            <w:vAlign w:val="center"/>
          </w:tcPr>
          <w:p w14:paraId="6A643C2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423DC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192EBA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统计年鉴印刷成本费用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4D2E0BA6">
            <w:pPr>
              <w:spacing w:line="240" w:lineRule="auto"/>
              <w:jc w:val="center"/>
              <w:rPr>
                <w:rFonts w:hint="default"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编印2024年度统计年鉴印刷成本费用</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956022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i w:val="0"/>
                <w:iCs w:val="0"/>
                <w:color w:val="000000"/>
                <w:kern w:val="0"/>
                <w:sz w:val="20"/>
                <w:szCs w:val="20"/>
                <w:u w:val="none"/>
                <w:lang w:val="en-US" w:eastAsia="zh-CN" w:bidi="ar"/>
              </w:rPr>
              <w:t>2.50万元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59EBF67">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20</w:t>
            </w:r>
          </w:p>
        </w:tc>
      </w:tr>
      <w:tr w14:paraId="717E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continue"/>
            <w:tcBorders>
              <w:left w:val="single" w:color="000000" w:sz="4" w:space="0"/>
              <w:right w:val="single" w:color="000000" w:sz="4" w:space="0"/>
            </w:tcBorders>
            <w:noWrap w:val="0"/>
            <w:vAlign w:val="center"/>
          </w:tcPr>
          <w:p w14:paraId="040E7742">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14:paraId="2B2BD8EA">
            <w:pPr>
              <w:spacing w:line="240" w:lineRule="auto"/>
              <w:jc w:val="center"/>
              <w:rPr>
                <w:rFonts w:hint="eastAsia" w:ascii="宋体" w:hAnsi="宋体" w:eastAsia="宋体" w:cs="宋体"/>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14:paraId="169D7E21">
            <w:pPr>
              <w:spacing w:line="240" w:lineRule="auto"/>
              <w:jc w:val="center"/>
              <w:rPr>
                <w:rFonts w:hint="eastAsia" w:ascii="宋体" w:hAnsi="宋体" w:eastAsia="宋体" w:cs="宋体"/>
                <w:kern w:val="0"/>
                <w:sz w:val="20"/>
                <w:szCs w:val="20"/>
                <w:vertAlign w:val="baseline"/>
              </w:rPr>
            </w:pPr>
          </w:p>
        </w:tc>
        <w:tc>
          <w:tcPr>
            <w:tcW w:w="1468" w:type="dxa"/>
            <w:vMerge w:val="continue"/>
            <w:tcBorders>
              <w:left w:val="single" w:color="000000" w:sz="4" w:space="0"/>
              <w:right w:val="single" w:color="000000" w:sz="4" w:space="0"/>
            </w:tcBorders>
            <w:noWrap w:val="0"/>
            <w:vAlign w:val="center"/>
          </w:tcPr>
          <w:p w14:paraId="481F1D63">
            <w:pPr>
              <w:spacing w:line="240" w:lineRule="auto"/>
              <w:jc w:val="center"/>
              <w:rPr>
                <w:rFonts w:hint="eastAsia" w:ascii="宋体" w:hAnsi="宋体" w:eastAsia="宋体" w:cs="宋体"/>
                <w:kern w:val="0"/>
                <w:sz w:val="20"/>
                <w:szCs w:val="20"/>
                <w:vertAlign w:val="baseline"/>
              </w:rPr>
            </w:pPr>
          </w:p>
        </w:tc>
        <w:tc>
          <w:tcPr>
            <w:tcW w:w="630" w:type="dxa"/>
            <w:vMerge w:val="restart"/>
            <w:noWrap w:val="0"/>
            <w:vAlign w:val="center"/>
          </w:tcPr>
          <w:p w14:paraId="41680A8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713" w:type="dxa"/>
            <w:noWrap w:val="0"/>
            <w:vAlign w:val="center"/>
          </w:tcPr>
          <w:p w14:paraId="1C456B2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818" w:type="dxa"/>
            <w:noWrap w:val="0"/>
            <w:vAlign w:val="center"/>
          </w:tcPr>
          <w:p w14:paraId="58EAF7E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发布各类统计数据</w:t>
            </w:r>
          </w:p>
        </w:tc>
        <w:tc>
          <w:tcPr>
            <w:tcW w:w="1626" w:type="dxa"/>
            <w:noWrap w:val="0"/>
            <w:vAlign w:val="center"/>
          </w:tcPr>
          <w:p w14:paraId="6EB2DFF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从2月开始每月发布昌邑区社会经济统计月报</w:t>
            </w:r>
          </w:p>
        </w:tc>
        <w:tc>
          <w:tcPr>
            <w:tcW w:w="1204" w:type="dxa"/>
            <w:noWrap w:val="0"/>
            <w:vAlign w:val="center"/>
          </w:tcPr>
          <w:p w14:paraId="71A6FE64">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i w:val="0"/>
                <w:iCs w:val="0"/>
                <w:color w:val="000000"/>
                <w:kern w:val="0"/>
                <w:sz w:val="20"/>
                <w:szCs w:val="20"/>
                <w:u w:val="none"/>
                <w:lang w:val="en-US" w:eastAsia="zh-CN" w:bidi="ar"/>
              </w:rPr>
              <w:t>10册</w:t>
            </w:r>
          </w:p>
        </w:tc>
        <w:tc>
          <w:tcPr>
            <w:tcW w:w="641" w:type="dxa"/>
            <w:noWrap w:val="0"/>
            <w:vAlign w:val="center"/>
          </w:tcPr>
          <w:p w14:paraId="0E7D8FC9">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10</w:t>
            </w:r>
          </w:p>
        </w:tc>
      </w:tr>
      <w:tr w14:paraId="6191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continue"/>
            <w:tcBorders>
              <w:left w:val="single" w:color="000000" w:sz="4" w:space="0"/>
              <w:right w:val="single" w:color="000000" w:sz="4" w:space="0"/>
            </w:tcBorders>
            <w:noWrap w:val="0"/>
            <w:vAlign w:val="center"/>
          </w:tcPr>
          <w:p w14:paraId="10E2DBBB">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14:paraId="4EA15901">
            <w:pPr>
              <w:spacing w:line="240" w:lineRule="auto"/>
              <w:jc w:val="center"/>
              <w:rPr>
                <w:rFonts w:hint="eastAsia" w:ascii="宋体" w:hAnsi="宋体" w:eastAsia="宋体" w:cs="宋体"/>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14:paraId="1A99DB59">
            <w:pPr>
              <w:spacing w:line="240" w:lineRule="auto"/>
              <w:jc w:val="center"/>
              <w:rPr>
                <w:rFonts w:hint="eastAsia" w:ascii="宋体" w:hAnsi="宋体" w:eastAsia="宋体" w:cs="宋体"/>
                <w:kern w:val="0"/>
                <w:sz w:val="20"/>
                <w:szCs w:val="20"/>
                <w:vertAlign w:val="baseline"/>
              </w:rPr>
            </w:pPr>
          </w:p>
        </w:tc>
        <w:tc>
          <w:tcPr>
            <w:tcW w:w="1468" w:type="dxa"/>
            <w:vMerge w:val="continue"/>
            <w:tcBorders>
              <w:left w:val="single" w:color="000000" w:sz="4" w:space="0"/>
              <w:right w:val="single" w:color="000000" w:sz="4" w:space="0"/>
            </w:tcBorders>
            <w:noWrap w:val="0"/>
            <w:vAlign w:val="center"/>
          </w:tcPr>
          <w:p w14:paraId="758E22E9">
            <w:pPr>
              <w:spacing w:line="240" w:lineRule="auto"/>
              <w:jc w:val="center"/>
              <w:rPr>
                <w:rFonts w:hint="eastAsia" w:ascii="宋体" w:hAnsi="宋体" w:eastAsia="宋体" w:cs="宋体"/>
                <w:kern w:val="0"/>
                <w:sz w:val="20"/>
                <w:szCs w:val="20"/>
                <w:vertAlign w:val="baseline"/>
              </w:rPr>
            </w:pPr>
          </w:p>
        </w:tc>
        <w:tc>
          <w:tcPr>
            <w:tcW w:w="630" w:type="dxa"/>
            <w:vMerge w:val="continue"/>
            <w:noWrap w:val="0"/>
            <w:vAlign w:val="center"/>
          </w:tcPr>
          <w:p w14:paraId="736B5171">
            <w:pPr>
              <w:spacing w:line="240" w:lineRule="auto"/>
              <w:jc w:val="center"/>
              <w:rPr>
                <w:rFonts w:hint="eastAsia" w:ascii="宋体" w:hAnsi="宋体" w:eastAsia="宋体" w:cs="宋体"/>
                <w:kern w:val="0"/>
                <w:sz w:val="20"/>
                <w:szCs w:val="20"/>
                <w:vertAlign w:val="baseline"/>
              </w:rPr>
            </w:pPr>
          </w:p>
        </w:tc>
        <w:tc>
          <w:tcPr>
            <w:tcW w:w="713" w:type="dxa"/>
            <w:noWrap w:val="0"/>
            <w:vAlign w:val="center"/>
          </w:tcPr>
          <w:p w14:paraId="39E1ACB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818" w:type="dxa"/>
            <w:noWrap w:val="0"/>
            <w:vAlign w:val="center"/>
          </w:tcPr>
          <w:p w14:paraId="78B13FF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统计专报篇数</w:t>
            </w:r>
          </w:p>
        </w:tc>
        <w:tc>
          <w:tcPr>
            <w:tcW w:w="1626" w:type="dxa"/>
            <w:noWrap w:val="0"/>
            <w:vAlign w:val="center"/>
          </w:tcPr>
          <w:p w14:paraId="10070A1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反映统计专报篇数情况</w:t>
            </w:r>
          </w:p>
        </w:tc>
        <w:tc>
          <w:tcPr>
            <w:tcW w:w="1204" w:type="dxa"/>
            <w:noWrap w:val="0"/>
            <w:vAlign w:val="center"/>
          </w:tcPr>
          <w:p w14:paraId="4196F8A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i w:val="0"/>
                <w:iCs w:val="0"/>
                <w:color w:val="000000"/>
                <w:kern w:val="0"/>
                <w:sz w:val="20"/>
                <w:szCs w:val="20"/>
                <w:u w:val="none"/>
                <w:lang w:val="en-US" w:eastAsia="zh-CN" w:bidi="ar"/>
              </w:rPr>
              <w:t>12篇</w:t>
            </w:r>
          </w:p>
        </w:tc>
        <w:tc>
          <w:tcPr>
            <w:tcW w:w="641" w:type="dxa"/>
            <w:noWrap w:val="0"/>
            <w:vAlign w:val="center"/>
          </w:tcPr>
          <w:p w14:paraId="44716B6E">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10</w:t>
            </w:r>
          </w:p>
        </w:tc>
      </w:tr>
      <w:tr w14:paraId="5377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continue"/>
            <w:tcBorders>
              <w:left w:val="single" w:color="000000" w:sz="4" w:space="0"/>
              <w:right w:val="single" w:color="000000" w:sz="4" w:space="0"/>
            </w:tcBorders>
            <w:noWrap w:val="0"/>
            <w:vAlign w:val="center"/>
          </w:tcPr>
          <w:p w14:paraId="1CD3EDF1">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14:paraId="4E17ED81">
            <w:pPr>
              <w:spacing w:line="240" w:lineRule="auto"/>
              <w:jc w:val="center"/>
              <w:rPr>
                <w:rFonts w:hint="eastAsia" w:ascii="宋体" w:hAnsi="宋体" w:eastAsia="宋体" w:cs="宋体"/>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14:paraId="63077E23">
            <w:pPr>
              <w:spacing w:line="240" w:lineRule="auto"/>
              <w:jc w:val="center"/>
              <w:rPr>
                <w:rFonts w:hint="eastAsia" w:ascii="宋体" w:hAnsi="宋体" w:eastAsia="宋体" w:cs="宋体"/>
                <w:kern w:val="0"/>
                <w:sz w:val="20"/>
                <w:szCs w:val="20"/>
                <w:vertAlign w:val="baseline"/>
              </w:rPr>
            </w:pPr>
          </w:p>
        </w:tc>
        <w:tc>
          <w:tcPr>
            <w:tcW w:w="1468" w:type="dxa"/>
            <w:vMerge w:val="continue"/>
            <w:tcBorders>
              <w:left w:val="single" w:color="000000" w:sz="4" w:space="0"/>
              <w:right w:val="single" w:color="000000" w:sz="4" w:space="0"/>
            </w:tcBorders>
            <w:noWrap w:val="0"/>
            <w:vAlign w:val="center"/>
          </w:tcPr>
          <w:p w14:paraId="0476C9B1">
            <w:pPr>
              <w:spacing w:line="240" w:lineRule="auto"/>
              <w:jc w:val="center"/>
              <w:rPr>
                <w:rFonts w:hint="eastAsia" w:ascii="宋体" w:hAnsi="宋体" w:eastAsia="宋体" w:cs="宋体"/>
                <w:kern w:val="0"/>
                <w:sz w:val="20"/>
                <w:szCs w:val="20"/>
                <w:vertAlign w:val="baseline"/>
              </w:rPr>
            </w:pPr>
          </w:p>
        </w:tc>
        <w:tc>
          <w:tcPr>
            <w:tcW w:w="630" w:type="dxa"/>
            <w:vMerge w:val="continue"/>
            <w:noWrap w:val="0"/>
            <w:vAlign w:val="center"/>
          </w:tcPr>
          <w:p w14:paraId="28367BFE">
            <w:pPr>
              <w:spacing w:line="240" w:lineRule="auto"/>
              <w:jc w:val="center"/>
              <w:rPr>
                <w:rFonts w:hint="eastAsia" w:ascii="宋体" w:hAnsi="宋体" w:eastAsia="宋体" w:cs="宋体"/>
                <w:kern w:val="0"/>
                <w:sz w:val="20"/>
                <w:szCs w:val="20"/>
                <w:vertAlign w:val="baseline"/>
              </w:rPr>
            </w:pPr>
          </w:p>
        </w:tc>
        <w:tc>
          <w:tcPr>
            <w:tcW w:w="713" w:type="dxa"/>
            <w:noWrap w:val="0"/>
            <w:vAlign w:val="center"/>
          </w:tcPr>
          <w:p w14:paraId="3835307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818" w:type="dxa"/>
            <w:noWrap w:val="0"/>
            <w:vAlign w:val="center"/>
          </w:tcPr>
          <w:p w14:paraId="04C193C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统计培训人次</w:t>
            </w:r>
          </w:p>
        </w:tc>
        <w:tc>
          <w:tcPr>
            <w:tcW w:w="1626" w:type="dxa"/>
            <w:noWrap w:val="0"/>
            <w:vAlign w:val="center"/>
          </w:tcPr>
          <w:p w14:paraId="77A20E1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反映统计培训人次情况</w:t>
            </w:r>
          </w:p>
        </w:tc>
        <w:tc>
          <w:tcPr>
            <w:tcW w:w="1204" w:type="dxa"/>
            <w:noWrap w:val="0"/>
            <w:vAlign w:val="center"/>
          </w:tcPr>
          <w:p w14:paraId="2B8D1A09">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华文细黑" w:hAnsi="华文细黑" w:eastAsia="华文细黑" w:cs="华文细黑"/>
                <w:i w:val="0"/>
                <w:iCs w:val="0"/>
                <w:color w:val="000000"/>
                <w:kern w:val="0"/>
                <w:sz w:val="20"/>
                <w:szCs w:val="20"/>
                <w:u w:val="none"/>
                <w:lang w:val="en-US" w:eastAsia="zh-CN" w:bidi="ar"/>
              </w:rPr>
              <w:t>500人次</w:t>
            </w:r>
          </w:p>
        </w:tc>
        <w:tc>
          <w:tcPr>
            <w:tcW w:w="641" w:type="dxa"/>
            <w:noWrap w:val="0"/>
            <w:vAlign w:val="center"/>
          </w:tcPr>
          <w:p w14:paraId="00B53EFE">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10</w:t>
            </w:r>
          </w:p>
        </w:tc>
      </w:tr>
      <w:tr w14:paraId="1D15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continue"/>
            <w:tcBorders>
              <w:left w:val="single" w:color="000000" w:sz="4" w:space="0"/>
              <w:right w:val="single" w:color="000000" w:sz="4" w:space="0"/>
            </w:tcBorders>
            <w:noWrap w:val="0"/>
            <w:vAlign w:val="center"/>
          </w:tcPr>
          <w:p w14:paraId="238BCD4A">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14:paraId="56272529">
            <w:pPr>
              <w:spacing w:line="240" w:lineRule="auto"/>
              <w:jc w:val="center"/>
              <w:rPr>
                <w:rFonts w:hint="eastAsia" w:ascii="宋体" w:hAnsi="宋体" w:eastAsia="宋体" w:cs="宋体"/>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14:paraId="34F0BFB6">
            <w:pPr>
              <w:spacing w:line="240" w:lineRule="auto"/>
              <w:jc w:val="center"/>
              <w:rPr>
                <w:rFonts w:hint="eastAsia" w:ascii="宋体" w:hAnsi="宋体" w:eastAsia="宋体" w:cs="宋体"/>
                <w:kern w:val="0"/>
                <w:sz w:val="20"/>
                <w:szCs w:val="20"/>
                <w:vertAlign w:val="baseline"/>
              </w:rPr>
            </w:pPr>
          </w:p>
        </w:tc>
        <w:tc>
          <w:tcPr>
            <w:tcW w:w="1468" w:type="dxa"/>
            <w:vMerge w:val="continue"/>
            <w:tcBorders>
              <w:left w:val="single" w:color="000000" w:sz="4" w:space="0"/>
              <w:right w:val="single" w:color="000000" w:sz="4" w:space="0"/>
            </w:tcBorders>
            <w:noWrap w:val="0"/>
            <w:vAlign w:val="center"/>
          </w:tcPr>
          <w:p w14:paraId="79163B1F">
            <w:pPr>
              <w:spacing w:line="240" w:lineRule="auto"/>
              <w:jc w:val="center"/>
              <w:rPr>
                <w:rFonts w:hint="eastAsia" w:ascii="宋体" w:hAnsi="宋体" w:eastAsia="宋体" w:cs="宋体"/>
                <w:kern w:val="0"/>
                <w:sz w:val="20"/>
                <w:szCs w:val="20"/>
                <w:vertAlign w:val="baseline"/>
              </w:rPr>
            </w:pPr>
          </w:p>
        </w:tc>
        <w:tc>
          <w:tcPr>
            <w:tcW w:w="630" w:type="dxa"/>
            <w:vMerge w:val="continue"/>
            <w:noWrap w:val="0"/>
            <w:vAlign w:val="center"/>
          </w:tcPr>
          <w:p w14:paraId="6D7E57B2">
            <w:pPr>
              <w:spacing w:line="240" w:lineRule="auto"/>
              <w:jc w:val="center"/>
              <w:rPr>
                <w:rFonts w:hint="eastAsia" w:ascii="宋体" w:hAnsi="宋体" w:eastAsia="宋体" w:cs="宋体"/>
                <w:kern w:val="0"/>
                <w:sz w:val="20"/>
                <w:szCs w:val="20"/>
                <w:vertAlign w:val="baseline"/>
              </w:rPr>
            </w:pPr>
          </w:p>
        </w:tc>
        <w:tc>
          <w:tcPr>
            <w:tcW w:w="713" w:type="dxa"/>
            <w:noWrap w:val="0"/>
            <w:vAlign w:val="center"/>
          </w:tcPr>
          <w:p w14:paraId="35E4EEF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818" w:type="dxa"/>
            <w:noWrap w:val="0"/>
            <w:vAlign w:val="center"/>
          </w:tcPr>
          <w:p w14:paraId="3F72A77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编印年鉴数</w:t>
            </w:r>
          </w:p>
        </w:tc>
        <w:tc>
          <w:tcPr>
            <w:tcW w:w="1626" w:type="dxa"/>
            <w:noWrap w:val="0"/>
            <w:vAlign w:val="center"/>
          </w:tcPr>
          <w:p w14:paraId="0D50BFF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反映编印年鉴数量</w:t>
            </w:r>
          </w:p>
        </w:tc>
        <w:tc>
          <w:tcPr>
            <w:tcW w:w="1204" w:type="dxa"/>
            <w:noWrap w:val="0"/>
            <w:vAlign w:val="center"/>
          </w:tcPr>
          <w:p w14:paraId="3312D1C8">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＝1册</w:t>
            </w:r>
          </w:p>
        </w:tc>
        <w:tc>
          <w:tcPr>
            <w:tcW w:w="641" w:type="dxa"/>
            <w:noWrap w:val="0"/>
            <w:vAlign w:val="center"/>
          </w:tcPr>
          <w:p w14:paraId="7BC42CBC">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10</w:t>
            </w:r>
          </w:p>
        </w:tc>
      </w:tr>
      <w:tr w14:paraId="1CEE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7" w:type="dxa"/>
            <w:vMerge w:val="continue"/>
            <w:tcBorders>
              <w:left w:val="single" w:color="000000" w:sz="4" w:space="0"/>
              <w:right w:val="single" w:color="000000" w:sz="4" w:space="0"/>
            </w:tcBorders>
            <w:noWrap w:val="0"/>
            <w:vAlign w:val="center"/>
          </w:tcPr>
          <w:p w14:paraId="7EC26210">
            <w:pPr>
              <w:spacing w:line="240" w:lineRule="auto"/>
              <w:jc w:val="center"/>
              <w:rPr>
                <w:rFonts w:hint="eastAsia" w:ascii="宋体" w:hAnsi="宋体" w:eastAsia="宋体" w:cs="宋体"/>
                <w:kern w:val="0"/>
                <w:sz w:val="20"/>
                <w:szCs w:val="20"/>
                <w:vertAlign w:val="baseline"/>
              </w:rPr>
            </w:pPr>
          </w:p>
        </w:tc>
        <w:tc>
          <w:tcPr>
            <w:tcW w:w="399" w:type="dxa"/>
            <w:vMerge w:val="continue"/>
            <w:tcBorders>
              <w:left w:val="single" w:color="000000" w:sz="4" w:space="0"/>
              <w:right w:val="single" w:color="000000" w:sz="4" w:space="0"/>
            </w:tcBorders>
            <w:noWrap w:val="0"/>
            <w:vAlign w:val="center"/>
          </w:tcPr>
          <w:p w14:paraId="67C7B941">
            <w:pPr>
              <w:spacing w:line="240" w:lineRule="auto"/>
              <w:jc w:val="center"/>
              <w:rPr>
                <w:rFonts w:hint="eastAsia" w:ascii="宋体" w:hAnsi="宋体" w:eastAsia="宋体" w:cs="宋体"/>
                <w:kern w:val="0"/>
                <w:sz w:val="20"/>
                <w:szCs w:val="20"/>
                <w:vertAlign w:val="baseline"/>
              </w:rPr>
            </w:pPr>
          </w:p>
        </w:tc>
        <w:tc>
          <w:tcPr>
            <w:tcW w:w="965" w:type="dxa"/>
            <w:vMerge w:val="continue"/>
            <w:tcBorders>
              <w:left w:val="single" w:color="000000" w:sz="4" w:space="0"/>
              <w:right w:val="single" w:color="000000" w:sz="4" w:space="0"/>
            </w:tcBorders>
            <w:noWrap w:val="0"/>
            <w:vAlign w:val="center"/>
          </w:tcPr>
          <w:p w14:paraId="76F978DD">
            <w:pPr>
              <w:spacing w:line="240" w:lineRule="auto"/>
              <w:jc w:val="center"/>
              <w:rPr>
                <w:rFonts w:hint="eastAsia" w:ascii="宋体" w:hAnsi="宋体" w:eastAsia="宋体" w:cs="宋体"/>
                <w:kern w:val="0"/>
                <w:sz w:val="20"/>
                <w:szCs w:val="20"/>
                <w:vertAlign w:val="baseline"/>
              </w:rPr>
            </w:pPr>
          </w:p>
        </w:tc>
        <w:tc>
          <w:tcPr>
            <w:tcW w:w="1468" w:type="dxa"/>
            <w:vMerge w:val="continue"/>
            <w:tcBorders>
              <w:left w:val="single" w:color="000000" w:sz="4" w:space="0"/>
              <w:right w:val="single" w:color="000000" w:sz="4" w:space="0"/>
            </w:tcBorders>
            <w:noWrap w:val="0"/>
            <w:vAlign w:val="center"/>
          </w:tcPr>
          <w:p w14:paraId="0ACD44E4">
            <w:pPr>
              <w:spacing w:line="240" w:lineRule="auto"/>
              <w:jc w:val="center"/>
              <w:rPr>
                <w:rFonts w:hint="eastAsia" w:ascii="宋体" w:hAnsi="宋体" w:eastAsia="宋体" w:cs="宋体"/>
                <w:kern w:val="0"/>
                <w:sz w:val="20"/>
                <w:szCs w:val="20"/>
                <w:vertAlign w:val="baseline"/>
              </w:rPr>
            </w:pPr>
          </w:p>
        </w:tc>
        <w:tc>
          <w:tcPr>
            <w:tcW w:w="630" w:type="dxa"/>
            <w:noWrap w:val="0"/>
            <w:vAlign w:val="center"/>
          </w:tcPr>
          <w:p w14:paraId="31D2328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713" w:type="dxa"/>
            <w:noWrap w:val="0"/>
            <w:vAlign w:val="center"/>
          </w:tcPr>
          <w:p w14:paraId="4870B88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818" w:type="dxa"/>
            <w:noWrap w:val="0"/>
            <w:vAlign w:val="center"/>
          </w:tcPr>
          <w:p w14:paraId="01AFC2C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向社会公众提供统计公报</w:t>
            </w:r>
          </w:p>
        </w:tc>
        <w:tc>
          <w:tcPr>
            <w:tcW w:w="1626" w:type="dxa"/>
            <w:noWrap w:val="0"/>
            <w:vAlign w:val="center"/>
          </w:tcPr>
          <w:p w14:paraId="7E8FBD1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向社会公众提供统计公报数量</w:t>
            </w:r>
          </w:p>
        </w:tc>
        <w:tc>
          <w:tcPr>
            <w:tcW w:w="1204" w:type="dxa"/>
            <w:noWrap w:val="0"/>
            <w:vAlign w:val="center"/>
          </w:tcPr>
          <w:p w14:paraId="0F86CA22">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＝1篇</w:t>
            </w:r>
          </w:p>
        </w:tc>
        <w:tc>
          <w:tcPr>
            <w:tcW w:w="641" w:type="dxa"/>
            <w:noWrap w:val="0"/>
            <w:vAlign w:val="center"/>
          </w:tcPr>
          <w:p w14:paraId="778C25B7">
            <w:pPr>
              <w:keepNext w:val="0"/>
              <w:keepLines w:val="0"/>
              <w:pageBreakBefore w:val="0"/>
              <w:widowControl/>
              <w:kinsoku/>
              <w:wordWrap/>
              <w:overflowPunct/>
              <w:topLinePunct w:val="0"/>
              <w:autoSpaceDE/>
              <w:bidi w:val="0"/>
              <w:adjustRightInd/>
              <w:snapToGrid/>
              <w:spacing w:line="200" w:lineRule="exact"/>
              <w:jc w:val="center"/>
              <w:rPr>
                <w:rFonts w:hint="eastAsia" w:eastAsia="宋体"/>
                <w:kern w:val="0"/>
                <w:sz w:val="20"/>
                <w:szCs w:val="20"/>
                <w:lang w:val="en-US" w:eastAsia="zh-CN"/>
              </w:rPr>
            </w:pPr>
            <w:r>
              <w:rPr>
                <w:rFonts w:hint="eastAsia" w:eastAsia="宋体"/>
                <w:kern w:val="0"/>
                <w:sz w:val="20"/>
                <w:szCs w:val="20"/>
                <w:lang w:val="en-US" w:eastAsia="zh-CN"/>
              </w:rPr>
              <w:t>30</w:t>
            </w:r>
          </w:p>
        </w:tc>
      </w:tr>
    </w:tbl>
    <w:p w14:paraId="4EC70E67">
      <w:pPr>
        <w:spacing w:line="700" w:lineRule="exact"/>
        <w:rPr>
          <w:rFonts w:eastAsia="楷体"/>
          <w:kern w:val="0"/>
          <w:szCs w:val="32"/>
        </w:rPr>
      </w:pPr>
    </w:p>
    <w:p w14:paraId="50D52074">
      <w:pPr>
        <w:spacing w:line="700" w:lineRule="exact"/>
        <w:ind w:firstLine="640" w:firstLineChars="200"/>
        <w:rPr>
          <w:rFonts w:eastAsia="楷体"/>
          <w:kern w:val="0"/>
          <w:szCs w:val="32"/>
        </w:rPr>
      </w:pPr>
    </w:p>
    <w:p w14:paraId="1F75D449">
      <w:pPr>
        <w:spacing w:line="700" w:lineRule="exact"/>
        <w:ind w:firstLine="640" w:firstLineChars="200"/>
        <w:rPr>
          <w:rFonts w:hint="eastAsia" w:eastAsia="楷体"/>
          <w:kern w:val="0"/>
          <w:szCs w:val="32"/>
        </w:rPr>
      </w:pPr>
      <w:r>
        <w:rPr>
          <w:rFonts w:hint="eastAsia" w:eastAsia="楷体"/>
          <w:kern w:val="0"/>
          <w:szCs w:val="32"/>
        </w:rPr>
        <w:br w:type="page"/>
      </w:r>
    </w:p>
    <w:p w14:paraId="7472BC1A">
      <w:pPr>
        <w:ind w:firstLine="640" w:firstLineChars="200"/>
        <w:jc w:val="center"/>
        <w:rPr>
          <w:rFonts w:eastAsia="黑体"/>
        </w:rPr>
      </w:pPr>
      <w:r>
        <w:rPr>
          <w:rFonts w:eastAsia="黑体"/>
        </w:rPr>
        <w:t>第三部分 情况说明</w:t>
      </w:r>
    </w:p>
    <w:p w14:paraId="78607A77">
      <w:pPr>
        <w:rPr>
          <w:rFonts w:eastAsia="仿宋"/>
          <w:szCs w:val="32"/>
        </w:rPr>
      </w:pPr>
    </w:p>
    <w:p w14:paraId="744F964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6CA51F7">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99.97</w:t>
      </w:r>
      <w:r>
        <w:rPr>
          <w:szCs w:val="32"/>
        </w:rPr>
        <w:t>万元</w:t>
      </w:r>
      <w:r>
        <w:rPr>
          <w:rFonts w:hint="eastAsia"/>
          <w:szCs w:val="32"/>
          <w:lang w:eastAsia="zh-CN"/>
        </w:rPr>
        <w:t>，其中：本年预算</w:t>
      </w:r>
      <w:r>
        <w:rPr>
          <w:rFonts w:hint="eastAsia"/>
          <w:szCs w:val="32"/>
          <w:lang w:val="en-US" w:eastAsia="zh-CN"/>
        </w:rPr>
        <w:t>99.97</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66.75</w:t>
      </w:r>
      <w:r>
        <w:rPr>
          <w:szCs w:val="32"/>
        </w:rPr>
        <w:t>万元，主要原因</w:t>
      </w:r>
      <w:r>
        <w:rPr>
          <w:color w:val="auto"/>
          <w:szCs w:val="32"/>
        </w:rPr>
        <w:t>是</w:t>
      </w:r>
      <w:r>
        <w:rPr>
          <w:rFonts w:hint="eastAsia"/>
          <w:color w:val="auto"/>
          <w:szCs w:val="32"/>
          <w:lang w:eastAsia="zh-CN"/>
        </w:rPr>
        <w:t>上年度为普查年份，含普查项目预算，本年度无该项目预算</w:t>
      </w:r>
      <w:r>
        <w:rPr>
          <w:szCs w:val="32"/>
        </w:rPr>
        <w:t>。</w:t>
      </w:r>
    </w:p>
    <w:p w14:paraId="041477E6">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214BDFD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99.97</w:t>
      </w:r>
      <w:r>
        <w:rPr>
          <w:szCs w:val="32"/>
        </w:rPr>
        <w:t>万元，其中：本年收入</w:t>
      </w:r>
      <w:r>
        <w:rPr>
          <w:rFonts w:hint="eastAsia"/>
          <w:szCs w:val="32"/>
          <w:lang w:val="en-US" w:eastAsia="zh-CN"/>
        </w:rPr>
        <w:t>99.97</w:t>
      </w:r>
      <w:r>
        <w:rPr>
          <w:szCs w:val="32"/>
        </w:rPr>
        <w:t>万元，占</w:t>
      </w:r>
      <w:r>
        <w:rPr>
          <w:rFonts w:hint="eastAsia"/>
          <w:szCs w:val="32"/>
          <w:lang w:val="en-US" w:eastAsia="zh-CN"/>
        </w:rPr>
        <w:t>100</w:t>
      </w:r>
      <w:r>
        <w:rPr>
          <w:szCs w:val="32"/>
        </w:rPr>
        <w:t>%</w:t>
      </w:r>
      <w:r>
        <w:rPr>
          <w:rFonts w:hint="eastAsia"/>
          <w:szCs w:val="32"/>
          <w:lang w:eastAsia="zh-CN"/>
        </w:rPr>
        <w:t>；上年结转结余</w:t>
      </w:r>
      <w:r>
        <w:rPr>
          <w:rFonts w:hint="eastAsia"/>
          <w:szCs w:val="32"/>
          <w:lang w:val="en-US" w:eastAsia="zh-CN"/>
        </w:rPr>
        <w:t>0万元。</w:t>
      </w:r>
      <w:r>
        <w:rPr>
          <w:szCs w:val="32"/>
        </w:rPr>
        <w:t>本年收入中，一般公共预算拨款收入</w:t>
      </w:r>
      <w:r>
        <w:rPr>
          <w:rFonts w:hint="eastAsia"/>
          <w:szCs w:val="32"/>
          <w:lang w:val="en-US" w:eastAsia="zh-CN"/>
        </w:rPr>
        <w:t>99.97</w:t>
      </w:r>
      <w:r>
        <w:rPr>
          <w:szCs w:val="32"/>
        </w:rPr>
        <w:t>万元，占</w:t>
      </w:r>
      <w:r>
        <w:rPr>
          <w:rFonts w:hint="eastAsia"/>
          <w:szCs w:val="32"/>
          <w:lang w:val="en-US" w:eastAsia="zh-CN"/>
        </w:rPr>
        <w:t>100</w:t>
      </w:r>
      <w:r>
        <w:rPr>
          <w:szCs w:val="32"/>
        </w:rPr>
        <w:t>%</w:t>
      </w:r>
      <w:r>
        <w:rPr>
          <w:rFonts w:hint="eastAsia"/>
          <w:szCs w:val="32"/>
        </w:rPr>
        <w:t>。</w:t>
      </w:r>
    </w:p>
    <w:p w14:paraId="179D202C">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08D838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99.97</w:t>
      </w:r>
      <w:r>
        <w:rPr>
          <w:szCs w:val="32"/>
        </w:rPr>
        <w:t>万元，其中：基本支出</w:t>
      </w:r>
      <w:r>
        <w:rPr>
          <w:rFonts w:hint="eastAsia"/>
          <w:szCs w:val="32"/>
          <w:lang w:val="en-US" w:eastAsia="zh-CN"/>
        </w:rPr>
        <w:t>72.69</w:t>
      </w:r>
      <w:r>
        <w:rPr>
          <w:szCs w:val="32"/>
        </w:rPr>
        <w:t>万元，占</w:t>
      </w:r>
      <w:r>
        <w:rPr>
          <w:rFonts w:hint="eastAsia"/>
          <w:szCs w:val="32"/>
          <w:lang w:val="en-US" w:eastAsia="zh-CN"/>
        </w:rPr>
        <w:t>72.7</w:t>
      </w:r>
      <w:r>
        <w:rPr>
          <w:szCs w:val="32"/>
        </w:rPr>
        <w:t>%；项目支出</w:t>
      </w:r>
      <w:r>
        <w:rPr>
          <w:rFonts w:hint="eastAsia"/>
          <w:szCs w:val="32"/>
          <w:lang w:val="en-US" w:eastAsia="zh-CN"/>
        </w:rPr>
        <w:t>27.28</w:t>
      </w:r>
      <w:r>
        <w:rPr>
          <w:szCs w:val="32"/>
        </w:rPr>
        <w:t>万元，占</w:t>
      </w:r>
      <w:r>
        <w:rPr>
          <w:rFonts w:hint="eastAsia"/>
          <w:szCs w:val="32"/>
          <w:lang w:val="en-US" w:eastAsia="zh-CN"/>
        </w:rPr>
        <w:t>27.3</w:t>
      </w:r>
      <w:r>
        <w:rPr>
          <w:szCs w:val="32"/>
        </w:rPr>
        <w:t>%。</w:t>
      </w:r>
    </w:p>
    <w:p w14:paraId="63ACD1B5">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F46883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99.97</w:t>
      </w:r>
      <w:r>
        <w:rPr>
          <w:szCs w:val="32"/>
        </w:rPr>
        <w:t>万元，其中：</w:t>
      </w:r>
      <w:r>
        <w:rPr>
          <w:rFonts w:hint="eastAsia"/>
          <w:szCs w:val="32"/>
        </w:rPr>
        <w:t>本年</w:t>
      </w:r>
      <w:r>
        <w:rPr>
          <w:rFonts w:hint="eastAsia"/>
          <w:szCs w:val="32"/>
          <w:lang w:eastAsia="zh-CN"/>
        </w:rPr>
        <w:t>预算</w:t>
      </w:r>
      <w:r>
        <w:rPr>
          <w:rFonts w:hint="eastAsia"/>
          <w:szCs w:val="32"/>
          <w:lang w:val="en-US" w:eastAsia="zh-CN"/>
        </w:rPr>
        <w:t>99.97</w:t>
      </w:r>
      <w:r>
        <w:rPr>
          <w:szCs w:val="32"/>
        </w:rPr>
        <w:t>万元</w:t>
      </w:r>
      <w:r>
        <w:rPr>
          <w:rFonts w:hint="eastAsia"/>
          <w:szCs w:val="32"/>
          <w:lang w:eastAsia="zh-CN"/>
        </w:rPr>
        <w:t>；上年结转结余</w:t>
      </w:r>
      <w:r>
        <w:rPr>
          <w:rFonts w:hint="eastAsia"/>
          <w:szCs w:val="32"/>
          <w:lang w:val="en-US" w:eastAsia="zh-CN"/>
        </w:rPr>
        <w:t>0万元</w:t>
      </w:r>
      <w:r>
        <w:rPr>
          <w:rFonts w:hint="eastAsia"/>
          <w:szCs w:val="32"/>
        </w:rPr>
        <w:t>。</w:t>
      </w:r>
      <w:r>
        <w:rPr>
          <w:szCs w:val="32"/>
        </w:rPr>
        <w:t>支出包括：</w:t>
      </w:r>
      <w:r>
        <w:rPr>
          <w:kern w:val="0"/>
          <w:szCs w:val="32"/>
        </w:rPr>
        <w:t>一般公共服务支出</w:t>
      </w:r>
      <w:r>
        <w:rPr>
          <w:rFonts w:hint="eastAsia"/>
          <w:szCs w:val="32"/>
          <w:lang w:val="en-US" w:eastAsia="zh-CN"/>
        </w:rPr>
        <w:t>78.76</w:t>
      </w:r>
      <w:r>
        <w:rPr>
          <w:szCs w:val="32"/>
        </w:rPr>
        <w:t>万元，</w:t>
      </w:r>
      <w:r>
        <w:rPr>
          <w:kern w:val="0"/>
          <w:szCs w:val="32"/>
        </w:rPr>
        <w:t>社会保障和就业支出</w:t>
      </w:r>
      <w:r>
        <w:rPr>
          <w:rFonts w:hint="eastAsia"/>
          <w:szCs w:val="32"/>
          <w:lang w:val="en-US" w:eastAsia="zh-CN"/>
        </w:rPr>
        <w:t>12.74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3.42</w:t>
      </w:r>
      <w:r>
        <w:rPr>
          <w:szCs w:val="32"/>
        </w:rPr>
        <w:t>万元，</w:t>
      </w:r>
      <w:r>
        <w:rPr>
          <w:kern w:val="0"/>
          <w:szCs w:val="32"/>
        </w:rPr>
        <w:t>住房保障支出</w:t>
      </w:r>
      <w:r>
        <w:rPr>
          <w:rFonts w:hint="eastAsia"/>
          <w:szCs w:val="32"/>
          <w:lang w:val="en-US" w:eastAsia="zh-CN"/>
        </w:rPr>
        <w:t>5.05</w:t>
      </w:r>
      <w:r>
        <w:rPr>
          <w:szCs w:val="32"/>
        </w:rPr>
        <w:t>万元。</w:t>
      </w:r>
    </w:p>
    <w:p w14:paraId="4F8AD7D1">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EE202D3">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99.97</w:t>
      </w:r>
      <w:r>
        <w:rPr>
          <w:szCs w:val="32"/>
        </w:rPr>
        <w:t>万元，其中：基本支出</w:t>
      </w:r>
      <w:r>
        <w:rPr>
          <w:rFonts w:hint="eastAsia"/>
          <w:szCs w:val="32"/>
          <w:lang w:val="en-US" w:eastAsia="zh-CN"/>
        </w:rPr>
        <w:t>72.69</w:t>
      </w:r>
      <w:r>
        <w:rPr>
          <w:szCs w:val="32"/>
        </w:rPr>
        <w:t>万元，占</w:t>
      </w:r>
      <w:r>
        <w:rPr>
          <w:rFonts w:hint="eastAsia"/>
          <w:szCs w:val="32"/>
          <w:lang w:val="en-US" w:eastAsia="zh-CN"/>
        </w:rPr>
        <w:t>72.7</w:t>
      </w:r>
      <w:r>
        <w:rPr>
          <w:szCs w:val="32"/>
        </w:rPr>
        <w:t>%；项目支出</w:t>
      </w:r>
      <w:r>
        <w:rPr>
          <w:rFonts w:hint="eastAsia"/>
          <w:szCs w:val="32"/>
          <w:lang w:val="en-US" w:eastAsia="zh-CN"/>
        </w:rPr>
        <w:t>27.28</w:t>
      </w:r>
      <w:r>
        <w:rPr>
          <w:szCs w:val="32"/>
        </w:rPr>
        <w:t>万元，占</w:t>
      </w:r>
      <w:r>
        <w:rPr>
          <w:rFonts w:hint="eastAsia"/>
          <w:szCs w:val="32"/>
          <w:lang w:val="en-US" w:eastAsia="zh-CN"/>
        </w:rPr>
        <w:t>27.3</w:t>
      </w:r>
      <w:r>
        <w:rPr>
          <w:szCs w:val="32"/>
        </w:rPr>
        <w:t>%。基本支出中，人员经费</w:t>
      </w:r>
      <w:r>
        <w:rPr>
          <w:rFonts w:hint="eastAsia"/>
          <w:szCs w:val="32"/>
          <w:lang w:val="en-US" w:eastAsia="zh-CN"/>
        </w:rPr>
        <w:t>61.86</w:t>
      </w:r>
      <w:r>
        <w:rPr>
          <w:szCs w:val="32"/>
        </w:rPr>
        <w:t>万元，占</w:t>
      </w:r>
      <w:r>
        <w:rPr>
          <w:rFonts w:hint="eastAsia"/>
          <w:szCs w:val="32"/>
          <w:lang w:val="en-US" w:eastAsia="zh-CN"/>
        </w:rPr>
        <w:t>85.1</w:t>
      </w:r>
      <w:r>
        <w:rPr>
          <w:szCs w:val="32"/>
        </w:rPr>
        <w:t>%；公用经费</w:t>
      </w:r>
      <w:r>
        <w:rPr>
          <w:rFonts w:hint="eastAsia"/>
          <w:szCs w:val="32"/>
          <w:lang w:val="en-US" w:eastAsia="zh-CN"/>
        </w:rPr>
        <w:t>10.83</w:t>
      </w:r>
      <w:r>
        <w:rPr>
          <w:szCs w:val="32"/>
        </w:rPr>
        <w:t>万元，占</w:t>
      </w:r>
      <w:r>
        <w:rPr>
          <w:rFonts w:hint="eastAsia"/>
          <w:szCs w:val="32"/>
          <w:lang w:val="en-US" w:eastAsia="zh-CN"/>
        </w:rPr>
        <w:t>14.9</w:t>
      </w:r>
      <w:r>
        <w:rPr>
          <w:szCs w:val="32"/>
        </w:rPr>
        <w:t>%。</w:t>
      </w:r>
    </w:p>
    <w:p w14:paraId="7ABE4D90">
      <w:pPr>
        <w:spacing w:line="520" w:lineRule="exact"/>
        <w:rPr>
          <w:szCs w:val="32"/>
        </w:rPr>
      </w:pPr>
      <w:r>
        <w:rPr>
          <w:rFonts w:hint="eastAsia"/>
          <w:szCs w:val="32"/>
          <w:lang w:eastAsia="zh-CN"/>
        </w:rPr>
        <w:t>　　</w:t>
      </w:r>
      <w:r>
        <w:rPr>
          <w:szCs w:val="32"/>
        </w:rPr>
        <w:t>一般公共服务（类）支出</w:t>
      </w:r>
      <w:r>
        <w:rPr>
          <w:rFonts w:hint="eastAsia"/>
          <w:szCs w:val="32"/>
          <w:lang w:val="en-US" w:eastAsia="zh-CN"/>
        </w:rPr>
        <w:t>78.76</w:t>
      </w:r>
      <w:r>
        <w:rPr>
          <w:szCs w:val="32"/>
        </w:rPr>
        <w:t>万元，占</w:t>
      </w:r>
      <w:r>
        <w:rPr>
          <w:rFonts w:hint="eastAsia"/>
          <w:szCs w:val="32"/>
          <w:lang w:val="en-US" w:eastAsia="zh-CN"/>
        </w:rPr>
        <w:t>78.8</w:t>
      </w:r>
      <w:r>
        <w:rPr>
          <w:szCs w:val="32"/>
        </w:rPr>
        <w:t>%，主要用于</w:t>
      </w:r>
      <w:r>
        <w:rPr>
          <w:rFonts w:hint="eastAsia"/>
          <w:szCs w:val="32"/>
          <w:lang w:eastAsia="zh-CN"/>
        </w:rPr>
        <w:t>保障本单位人员工资发放和</w:t>
      </w:r>
      <w:r>
        <w:rPr>
          <w:rFonts w:hint="eastAsia"/>
          <w:szCs w:val="32"/>
          <w:lang w:val="en-US" w:eastAsia="zh-CN"/>
        </w:rPr>
        <w:t>机关运行正常开展。</w:t>
      </w:r>
    </w:p>
    <w:p w14:paraId="32A3A7D8">
      <w:pPr>
        <w:spacing w:line="520" w:lineRule="exact"/>
        <w:ind w:firstLine="640" w:firstLineChars="200"/>
        <w:rPr>
          <w:szCs w:val="32"/>
        </w:rPr>
      </w:pPr>
      <w:r>
        <w:rPr>
          <w:szCs w:val="32"/>
        </w:rPr>
        <w:t>社会保障和就业（类）支出</w:t>
      </w:r>
      <w:r>
        <w:rPr>
          <w:rFonts w:hint="eastAsia"/>
          <w:szCs w:val="32"/>
          <w:lang w:val="en-US" w:eastAsia="zh-CN"/>
        </w:rPr>
        <w:t>12.74</w:t>
      </w:r>
      <w:r>
        <w:rPr>
          <w:szCs w:val="32"/>
        </w:rPr>
        <w:t>万元，占</w:t>
      </w:r>
      <w:r>
        <w:rPr>
          <w:rFonts w:hint="eastAsia"/>
          <w:szCs w:val="32"/>
          <w:lang w:val="en-US" w:eastAsia="zh-CN"/>
        </w:rPr>
        <w:t>12.7</w:t>
      </w:r>
      <w:r>
        <w:rPr>
          <w:szCs w:val="32"/>
        </w:rPr>
        <w:t>%，主要用于</w:t>
      </w:r>
      <w:r>
        <w:rPr>
          <w:rFonts w:hint="eastAsia"/>
          <w:szCs w:val="32"/>
        </w:rPr>
        <w:t>保障退休职工</w:t>
      </w:r>
      <w:r>
        <w:rPr>
          <w:rFonts w:hint="eastAsia"/>
          <w:szCs w:val="32"/>
          <w:lang w:eastAsia="zh-CN"/>
        </w:rPr>
        <w:t>生活</w:t>
      </w:r>
      <w:r>
        <w:rPr>
          <w:rFonts w:hint="eastAsia"/>
          <w:color w:val="auto"/>
          <w:szCs w:val="32"/>
          <w:highlight w:val="none"/>
        </w:rPr>
        <w:t>补贴、</w:t>
      </w:r>
      <w:r>
        <w:rPr>
          <w:rFonts w:hint="eastAsia"/>
          <w:szCs w:val="32"/>
        </w:rPr>
        <w:t>取暖补贴</w:t>
      </w:r>
      <w:r>
        <w:rPr>
          <w:rFonts w:hint="eastAsia"/>
          <w:szCs w:val="32"/>
          <w:lang w:eastAsia="zh-CN"/>
        </w:rPr>
        <w:t>及</w:t>
      </w:r>
      <w:r>
        <w:rPr>
          <w:rFonts w:hint="eastAsia"/>
          <w:szCs w:val="32"/>
        </w:rPr>
        <w:t>机关事业单位基本养老保险缴费</w:t>
      </w:r>
      <w:r>
        <w:rPr>
          <w:szCs w:val="32"/>
        </w:rPr>
        <w:t>。</w:t>
      </w:r>
    </w:p>
    <w:p w14:paraId="0FC8F08C">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3.42</w:t>
      </w:r>
      <w:r>
        <w:rPr>
          <w:szCs w:val="32"/>
        </w:rPr>
        <w:t>万元，占</w:t>
      </w:r>
      <w:r>
        <w:rPr>
          <w:rFonts w:hint="eastAsia"/>
          <w:szCs w:val="32"/>
          <w:lang w:val="en-US" w:eastAsia="zh-CN"/>
        </w:rPr>
        <w:t>3.4</w:t>
      </w:r>
      <w:r>
        <w:rPr>
          <w:szCs w:val="32"/>
        </w:rPr>
        <w:t>%，主要用于</w:t>
      </w:r>
      <w:r>
        <w:rPr>
          <w:rFonts w:hint="eastAsia" w:ascii="仿宋_GB2312" w:hAnsi="仿宋_GB2312" w:cs="仿宋_GB2312"/>
          <w:szCs w:val="32"/>
          <w:lang w:eastAsia="zh-CN"/>
        </w:rPr>
        <w:t>在职及退休人员基本医疗保险等缴费</w:t>
      </w:r>
      <w:r>
        <w:rPr>
          <w:szCs w:val="32"/>
        </w:rPr>
        <w:t>。</w:t>
      </w:r>
    </w:p>
    <w:p w14:paraId="78922E53">
      <w:pPr>
        <w:spacing w:line="520" w:lineRule="exact"/>
        <w:ind w:firstLine="640" w:firstLineChars="200"/>
        <w:rPr>
          <w:rFonts w:hint="eastAsia"/>
          <w:szCs w:val="32"/>
        </w:rPr>
      </w:pPr>
      <w:r>
        <w:rPr>
          <w:szCs w:val="32"/>
        </w:rPr>
        <w:t>住房保障（类）支出</w:t>
      </w:r>
      <w:r>
        <w:rPr>
          <w:rFonts w:hint="eastAsia"/>
          <w:szCs w:val="32"/>
          <w:lang w:val="en-US" w:eastAsia="zh-CN"/>
        </w:rPr>
        <w:t>5.05</w:t>
      </w:r>
      <w:r>
        <w:rPr>
          <w:szCs w:val="32"/>
        </w:rPr>
        <w:t>万元，占</w:t>
      </w:r>
      <w:r>
        <w:rPr>
          <w:rFonts w:hint="eastAsia"/>
          <w:szCs w:val="32"/>
          <w:lang w:val="en-US" w:eastAsia="zh-CN"/>
        </w:rPr>
        <w:t>5.1</w:t>
      </w:r>
      <w:r>
        <w:rPr>
          <w:szCs w:val="32"/>
        </w:rPr>
        <w:t>%，主要用于</w:t>
      </w:r>
      <w:r>
        <w:rPr>
          <w:rFonts w:hint="eastAsia"/>
          <w:szCs w:val="32"/>
          <w:highlight w:val="none"/>
          <w:lang w:eastAsia="zh-CN"/>
        </w:rPr>
        <w:t>缴纳在职人员</w:t>
      </w:r>
      <w:r>
        <w:rPr>
          <w:rFonts w:hint="eastAsia"/>
          <w:szCs w:val="32"/>
          <w:highlight w:val="none"/>
        </w:rPr>
        <w:t>住房公积金</w:t>
      </w:r>
      <w:r>
        <w:rPr>
          <w:szCs w:val="32"/>
        </w:rPr>
        <w:t>。</w:t>
      </w:r>
    </w:p>
    <w:p w14:paraId="39558826">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D5388A9">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72.69</w:t>
      </w:r>
      <w:r>
        <w:rPr>
          <w:szCs w:val="32"/>
        </w:rPr>
        <w:t>万元，其中：</w:t>
      </w:r>
    </w:p>
    <w:p w14:paraId="0BC7E8D9">
      <w:pPr>
        <w:ind w:firstLine="640" w:firstLineChars="200"/>
        <w:rPr>
          <w:kern w:val="0"/>
          <w:szCs w:val="32"/>
        </w:rPr>
      </w:pPr>
      <w:r>
        <w:rPr>
          <w:szCs w:val="32"/>
        </w:rPr>
        <w:t>人员经费</w:t>
      </w:r>
      <w:r>
        <w:rPr>
          <w:rFonts w:hint="eastAsia"/>
          <w:szCs w:val="32"/>
          <w:lang w:val="en-US" w:eastAsia="zh-CN"/>
        </w:rPr>
        <w:t>61.86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0CCC538D">
      <w:pPr>
        <w:ind w:firstLine="640" w:firstLineChars="200"/>
        <w:rPr>
          <w:szCs w:val="32"/>
        </w:rPr>
      </w:pPr>
      <w:r>
        <w:rPr>
          <w:kern w:val="0"/>
          <w:szCs w:val="32"/>
        </w:rPr>
        <w:t>公用经费</w:t>
      </w:r>
      <w:r>
        <w:rPr>
          <w:rFonts w:hint="eastAsia"/>
          <w:szCs w:val="32"/>
          <w:lang w:val="en-US" w:eastAsia="zh-CN"/>
        </w:rPr>
        <w:t>10.83</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8FE54F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77EA13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。其中：</w:t>
      </w:r>
    </w:p>
    <w:p w14:paraId="14BC0E29">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2E8F1272">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4135EA8C">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33785C0D">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6970A6C">
      <w:pPr>
        <w:ind w:firstLine="640" w:firstLineChars="200"/>
        <w:rPr>
          <w:rFonts w:hint="eastAsia" w:eastAsia="仿宋_GB2312"/>
          <w:szCs w:val="32"/>
          <w:lang w:eastAsia="zh-CN"/>
        </w:rPr>
      </w:pPr>
      <w:r>
        <w:rPr>
          <w:rFonts w:hint="eastAsia"/>
          <w:szCs w:val="32"/>
          <w:lang w:eastAsia="zh-CN"/>
        </w:rPr>
        <w:t>本单位无</w:t>
      </w:r>
      <w:r>
        <w:rPr>
          <w:szCs w:val="32"/>
        </w:rPr>
        <w:t>政府性基金预算</w:t>
      </w:r>
      <w:r>
        <w:rPr>
          <w:rFonts w:hint="eastAsia"/>
          <w:szCs w:val="32"/>
          <w:lang w:eastAsia="zh-CN"/>
        </w:rPr>
        <w:t>拨款。</w:t>
      </w:r>
    </w:p>
    <w:p w14:paraId="017F3672">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6183F0A">
      <w:pPr>
        <w:ind w:firstLine="640"/>
        <w:rPr>
          <w:rFonts w:hint="eastAsia"/>
          <w:szCs w:val="32"/>
          <w:lang w:eastAsia="zh-CN"/>
        </w:rPr>
      </w:pPr>
      <w:r>
        <w:rPr>
          <w:rFonts w:hint="eastAsia"/>
          <w:szCs w:val="32"/>
          <w:lang w:eastAsia="zh-CN"/>
        </w:rPr>
        <w:t>本单位无</w:t>
      </w:r>
      <w:r>
        <w:rPr>
          <w:rFonts w:hint="eastAsia"/>
          <w:szCs w:val="32"/>
        </w:rPr>
        <w:t>国有资本经营</w:t>
      </w:r>
      <w:r>
        <w:rPr>
          <w:szCs w:val="32"/>
        </w:rPr>
        <w:t>预算</w:t>
      </w:r>
      <w:r>
        <w:rPr>
          <w:rFonts w:hint="eastAsia"/>
          <w:szCs w:val="32"/>
          <w:lang w:eastAsia="zh-CN"/>
        </w:rPr>
        <w:t>拨款。</w:t>
      </w:r>
    </w:p>
    <w:p w14:paraId="34CD6742">
      <w:pPr>
        <w:ind w:firstLine="640"/>
        <w:rPr>
          <w:rFonts w:eastAsia="黑体"/>
          <w:szCs w:val="32"/>
        </w:rPr>
      </w:pPr>
      <w:r>
        <w:rPr>
          <w:rFonts w:hint="eastAsia" w:eastAsia="黑体"/>
          <w:szCs w:val="32"/>
        </w:rPr>
        <w:t>十</w:t>
      </w:r>
      <w:r>
        <w:rPr>
          <w:rFonts w:eastAsia="黑体"/>
          <w:szCs w:val="32"/>
        </w:rPr>
        <w:t>、其他重要事项的说明情况</w:t>
      </w:r>
    </w:p>
    <w:p w14:paraId="2D4D63CE">
      <w:pPr>
        <w:spacing w:line="540" w:lineRule="exact"/>
        <w:ind w:firstLine="640" w:firstLineChars="200"/>
        <w:rPr>
          <w:rFonts w:eastAsia="楷体"/>
          <w:szCs w:val="32"/>
        </w:rPr>
      </w:pPr>
      <w:r>
        <w:rPr>
          <w:rFonts w:eastAsia="楷体"/>
          <w:szCs w:val="32"/>
        </w:rPr>
        <w:t>（一）机关运行经费</w:t>
      </w:r>
    </w:p>
    <w:p w14:paraId="4E46823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年本</w:t>
      </w:r>
      <w:r>
        <w:rPr>
          <w:rFonts w:hint="eastAsia"/>
          <w:szCs w:val="32"/>
          <w:lang w:eastAsia="zh-CN"/>
        </w:rPr>
        <w:t>单位</w:t>
      </w:r>
      <w:r>
        <w:rPr>
          <w:rFonts w:hint="eastAsia"/>
          <w:szCs w:val="32"/>
          <w:lang w:val="en-US" w:eastAsia="zh-CN"/>
        </w:rPr>
        <w:t>1</w:t>
      </w:r>
      <w:r>
        <w:rPr>
          <w:szCs w:val="32"/>
        </w:rPr>
        <w:t>家行政单位的机关运行经费财政拨款预算</w:t>
      </w:r>
      <w:r>
        <w:rPr>
          <w:rFonts w:hint="eastAsia"/>
          <w:szCs w:val="32"/>
          <w:lang w:val="en-US" w:eastAsia="zh-CN"/>
        </w:rPr>
        <w:t>10.83</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eastAsia="zh-CN"/>
        </w:rPr>
        <w:t>减少</w:t>
      </w:r>
      <w:r>
        <w:rPr>
          <w:rFonts w:hint="eastAsia"/>
          <w:szCs w:val="32"/>
          <w:lang w:val="en-US" w:eastAsia="zh-CN"/>
        </w:rPr>
        <w:t>0.52</w:t>
      </w:r>
      <w:r>
        <w:rPr>
          <w:szCs w:val="32"/>
        </w:rPr>
        <w:t>万元，下降</w:t>
      </w:r>
      <w:r>
        <w:rPr>
          <w:rFonts w:hint="eastAsia"/>
          <w:szCs w:val="32"/>
          <w:lang w:val="en-US" w:eastAsia="zh-CN"/>
        </w:rPr>
        <w:t>4.8</w:t>
      </w:r>
      <w:r>
        <w:rPr>
          <w:szCs w:val="32"/>
        </w:rPr>
        <w:t>%</w:t>
      </w:r>
      <w:r>
        <w:rPr>
          <w:rFonts w:hint="eastAsia"/>
          <w:szCs w:val="32"/>
        </w:rPr>
        <w:t>，主要原因是</w:t>
      </w:r>
      <w:r>
        <w:rPr>
          <w:rFonts w:hint="eastAsia"/>
          <w:color w:val="auto"/>
          <w:szCs w:val="32"/>
          <w:lang w:eastAsia="zh-CN"/>
        </w:rPr>
        <w:t>按照省财政要求压减本年公用经费，致使本年机关运行经费较</w:t>
      </w:r>
      <w:r>
        <w:rPr>
          <w:rFonts w:hint="eastAsia"/>
          <w:color w:val="auto"/>
          <w:szCs w:val="32"/>
          <w:lang w:val="en-US" w:eastAsia="zh-CN"/>
        </w:rPr>
        <w:t>2024年减少</w:t>
      </w:r>
      <w:r>
        <w:rPr>
          <w:color w:val="auto"/>
          <w:szCs w:val="32"/>
        </w:rPr>
        <w:t>。</w:t>
      </w:r>
    </w:p>
    <w:p w14:paraId="64BABDC9">
      <w:pPr>
        <w:spacing w:line="540" w:lineRule="exact"/>
        <w:ind w:firstLine="640" w:firstLineChars="200"/>
        <w:rPr>
          <w:rFonts w:eastAsia="楷体"/>
          <w:szCs w:val="32"/>
        </w:rPr>
      </w:pPr>
      <w:r>
        <w:rPr>
          <w:rFonts w:eastAsia="楷体"/>
          <w:szCs w:val="32"/>
        </w:rPr>
        <w:t>（二）政府采购情况</w:t>
      </w:r>
    </w:p>
    <w:p w14:paraId="1E4B6EDD">
      <w:pPr>
        <w:spacing w:line="540" w:lineRule="exact"/>
        <w:ind w:firstLine="640" w:firstLineChars="200"/>
        <w:rPr>
          <w:szCs w:val="32"/>
        </w:rPr>
      </w:pPr>
      <w:r>
        <w:rPr>
          <w:rFonts w:hint="eastAsia"/>
          <w:szCs w:val="32"/>
          <w:lang w:eastAsia="zh-CN"/>
        </w:rPr>
        <w:t>本单位无</w:t>
      </w:r>
      <w:r>
        <w:rPr>
          <w:szCs w:val="32"/>
        </w:rPr>
        <w:t>政府采购预算</w:t>
      </w:r>
      <w:r>
        <w:rPr>
          <w:rFonts w:hint="eastAsia"/>
          <w:szCs w:val="32"/>
          <w:lang w:eastAsia="zh-CN"/>
        </w:rPr>
        <w:t>安排</w:t>
      </w:r>
      <w:r>
        <w:rPr>
          <w:szCs w:val="32"/>
        </w:rPr>
        <w:t>。</w:t>
      </w:r>
    </w:p>
    <w:p w14:paraId="5B110C0B">
      <w:pPr>
        <w:spacing w:line="540" w:lineRule="exact"/>
        <w:ind w:firstLine="640" w:firstLineChars="200"/>
        <w:rPr>
          <w:rFonts w:eastAsia="楷体"/>
          <w:szCs w:val="32"/>
        </w:rPr>
      </w:pPr>
      <w:r>
        <w:rPr>
          <w:rFonts w:eastAsia="楷体"/>
          <w:szCs w:val="32"/>
        </w:rPr>
        <w:t>（三）国有资产占有使用情况</w:t>
      </w:r>
    </w:p>
    <w:p w14:paraId="27C10112">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1D74D0D1">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7BB39B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D7CFE1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27.28</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27.28</w:t>
      </w:r>
      <w:r>
        <w:rPr>
          <w:szCs w:val="32"/>
        </w:rPr>
        <w:t>万元</w:t>
      </w:r>
      <w:r>
        <w:rPr>
          <w:rFonts w:hint="eastAsia"/>
          <w:szCs w:val="32"/>
          <w:lang w:eastAsia="zh-CN"/>
        </w:rPr>
        <w:t>，财政拨款结转</w:t>
      </w:r>
      <w:r>
        <w:rPr>
          <w:rFonts w:hint="eastAsia"/>
          <w:szCs w:val="32"/>
          <w:lang w:val="en-US" w:eastAsia="zh-CN"/>
        </w:rPr>
        <w:t>0万元</w:t>
      </w:r>
      <w:r>
        <w:rPr>
          <w:szCs w:val="32"/>
        </w:rPr>
        <w:t>。</w:t>
      </w:r>
    </w:p>
    <w:p w14:paraId="0A123055">
      <w:pPr>
        <w:spacing w:line="540" w:lineRule="exact"/>
        <w:ind w:firstLine="640" w:firstLineChars="200"/>
        <w:rPr>
          <w:rFonts w:eastAsia="楷体"/>
          <w:szCs w:val="32"/>
        </w:rPr>
      </w:pPr>
      <w:r>
        <w:rPr>
          <w:rFonts w:hint="eastAsia" w:eastAsia="楷体"/>
          <w:szCs w:val="32"/>
        </w:rPr>
        <w:t>（五）项目支出绩效目标情况说明</w:t>
      </w:r>
    </w:p>
    <w:p w14:paraId="3CA4BE7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szCs w:val="32"/>
        </w:rPr>
        <w:t>202</w:t>
      </w:r>
      <w:r>
        <w:rPr>
          <w:rFonts w:hint="eastAsia"/>
          <w:szCs w:val="32"/>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27.28</w:t>
      </w:r>
      <w:r>
        <w:rPr>
          <w:rFonts w:hint="eastAsia" w:ascii="宋体" w:hAnsi="宋体"/>
        </w:rPr>
        <w:t>万元。</w:t>
      </w:r>
    </w:p>
    <w:p w14:paraId="69824B34">
      <w:pPr>
        <w:ind w:firstLine="645"/>
        <w:rPr>
          <w:rFonts w:eastAsia="楷体"/>
          <w:szCs w:val="32"/>
        </w:rPr>
      </w:pPr>
    </w:p>
    <w:p w14:paraId="19463FB7">
      <w:pPr>
        <w:spacing w:line="540" w:lineRule="exact"/>
        <w:ind w:firstLine="640" w:firstLineChars="200"/>
        <w:rPr>
          <w:rFonts w:eastAsia="楷体"/>
          <w:szCs w:val="32"/>
        </w:rPr>
      </w:pPr>
    </w:p>
    <w:p w14:paraId="27DDC9DA">
      <w:pPr>
        <w:ind w:firstLine="640" w:firstLineChars="200"/>
        <w:rPr>
          <w:szCs w:val="32"/>
        </w:rPr>
      </w:pPr>
    </w:p>
    <w:p w14:paraId="513A0757">
      <w:pPr>
        <w:ind w:firstLine="640" w:firstLineChars="200"/>
        <w:rPr>
          <w:szCs w:val="32"/>
        </w:rPr>
      </w:pPr>
    </w:p>
    <w:p w14:paraId="3EBC863D">
      <w:pPr>
        <w:ind w:firstLine="640" w:firstLineChars="200"/>
        <w:rPr>
          <w:szCs w:val="32"/>
        </w:rPr>
      </w:pPr>
    </w:p>
    <w:p w14:paraId="643F936F">
      <w:pPr>
        <w:ind w:firstLine="640" w:firstLineChars="200"/>
        <w:rPr>
          <w:szCs w:val="32"/>
        </w:rPr>
      </w:pPr>
    </w:p>
    <w:p w14:paraId="4D000D6C">
      <w:pPr>
        <w:ind w:firstLine="640" w:firstLineChars="200"/>
        <w:rPr>
          <w:szCs w:val="32"/>
        </w:rPr>
      </w:pPr>
    </w:p>
    <w:p w14:paraId="358114C7">
      <w:pPr>
        <w:ind w:firstLine="640" w:firstLineChars="200"/>
        <w:rPr>
          <w:szCs w:val="32"/>
        </w:rPr>
      </w:pPr>
    </w:p>
    <w:p w14:paraId="7C3EAAF2">
      <w:pPr>
        <w:ind w:firstLine="640" w:firstLineChars="200"/>
        <w:rPr>
          <w:szCs w:val="32"/>
        </w:rPr>
      </w:pPr>
    </w:p>
    <w:p w14:paraId="16A7106F">
      <w:pPr>
        <w:ind w:firstLine="640" w:firstLineChars="200"/>
        <w:rPr>
          <w:szCs w:val="32"/>
        </w:rPr>
      </w:pPr>
    </w:p>
    <w:p w14:paraId="074FF41B">
      <w:pPr>
        <w:ind w:firstLine="640" w:firstLineChars="200"/>
        <w:rPr>
          <w:szCs w:val="32"/>
        </w:rPr>
      </w:pPr>
    </w:p>
    <w:p w14:paraId="433E20B1">
      <w:pPr>
        <w:jc w:val="center"/>
        <w:rPr>
          <w:rFonts w:eastAsia="黑体"/>
        </w:rPr>
      </w:pPr>
      <w:r>
        <w:rPr>
          <w:rFonts w:eastAsia="黑体"/>
        </w:rPr>
        <w:t>第四部分 名词解释</w:t>
      </w:r>
    </w:p>
    <w:p w14:paraId="447FB7A4">
      <w:pPr>
        <w:ind w:firstLine="640" w:firstLineChars="200"/>
        <w:jc w:val="center"/>
        <w:rPr>
          <w:rFonts w:eastAsia="黑体"/>
        </w:rPr>
      </w:pPr>
    </w:p>
    <w:p w14:paraId="763F377C">
      <w:pPr>
        <w:ind w:firstLine="640" w:firstLineChars="200"/>
        <w:rPr>
          <w:szCs w:val="32"/>
        </w:rPr>
      </w:pPr>
      <w:r>
        <w:rPr>
          <w:rFonts w:eastAsia="楷体"/>
          <w:szCs w:val="32"/>
        </w:rPr>
        <w:t>（一）一般公共预算拨款收入：</w:t>
      </w:r>
      <w:r>
        <w:rPr>
          <w:szCs w:val="32"/>
        </w:rPr>
        <w:t>指省级财政通过当年一般公共预算拨付的资金。</w:t>
      </w:r>
    </w:p>
    <w:p w14:paraId="21275547">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13AB9D0">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EF2ED06">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5E7CE1D6">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85DE742">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5FBB8BFE">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3AAFBC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79F194A">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155D18C">
      <w:pPr>
        <w:ind w:firstLine="640"/>
        <w:rPr>
          <w:szCs w:val="32"/>
        </w:rPr>
      </w:pPr>
      <w:r>
        <w:rPr>
          <w:rFonts w:eastAsia="楷体"/>
          <w:szCs w:val="32"/>
        </w:rPr>
        <w:t>（十）上年结转：</w:t>
      </w:r>
      <w:r>
        <w:rPr>
          <w:szCs w:val="32"/>
        </w:rPr>
        <w:t>指以前年度尚未完成、结转到本年仍按原规定用途继续使用的资金。</w:t>
      </w:r>
    </w:p>
    <w:p w14:paraId="234D252D">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14CE3B5">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26AEB33">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780F4A4">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15671479">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047DB6">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0475465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3E3421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96F6B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11029CEB">
      <w:pPr>
        <w:ind w:firstLine="640"/>
        <w:rPr>
          <w:szCs w:val="32"/>
        </w:rPr>
      </w:pPr>
    </w:p>
    <w:p w14:paraId="687C2F42">
      <w:pPr>
        <w:ind w:firstLine="640"/>
        <w:rPr>
          <w:szCs w:val="32"/>
        </w:rPr>
      </w:pPr>
    </w:p>
    <w:p w14:paraId="0D5CAC38">
      <w:pPr>
        <w:rPr>
          <w:szCs w:val="32"/>
        </w:rPr>
      </w:pPr>
    </w:p>
    <w:p w14:paraId="7792A184">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1EE5A74-64F6-476F-937C-B6CB0AEFBF84}"/>
  </w:font>
  <w:font w:name="黑体">
    <w:panose1 w:val="02010609060101010101"/>
    <w:charset w:val="86"/>
    <w:family w:val="auto"/>
    <w:pitch w:val="default"/>
    <w:sig w:usb0="800002BF" w:usb1="38CF7CFA" w:usb2="00000016" w:usb3="00000000" w:csb0="00040001" w:csb1="00000000"/>
    <w:embedRegular r:id="rId2" w:fontKey="{8265C3C4-7A7D-428F-8149-28ECC16830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6EBD0FAE-B39E-4C4F-A567-217EA214A06E}"/>
  </w:font>
  <w:font w:name="仿宋_GB2312">
    <w:panose1 w:val="02010609030101010101"/>
    <w:charset w:val="86"/>
    <w:family w:val="modern"/>
    <w:pitch w:val="default"/>
    <w:sig w:usb0="00000001" w:usb1="080E0000" w:usb2="00000000" w:usb3="00000000" w:csb0="00040000" w:csb1="00000000"/>
    <w:embedRegular r:id="rId4" w:fontKey="{69ED991B-4681-4BC6-AF58-7C341214E571}"/>
  </w:font>
  <w:font w:name="华文细黑">
    <w:panose1 w:val="02010600040101010101"/>
    <w:charset w:val="86"/>
    <w:family w:val="auto"/>
    <w:pitch w:val="default"/>
    <w:sig w:usb0="00000287" w:usb1="080F0000" w:usb2="00000000" w:usb3="00000000" w:csb0="0004009F" w:csb1="DFD70000"/>
    <w:embedRegular r:id="rId5" w:fontKey="{5860985D-65B2-4475-8736-3413D980B488}"/>
  </w:font>
  <w:font w:name="方正小标宋简体">
    <w:panose1 w:val="02000000000000000000"/>
    <w:charset w:val="86"/>
    <w:family w:val="auto"/>
    <w:pitch w:val="default"/>
    <w:sig w:usb0="00000001" w:usb1="08000000" w:usb2="00000000" w:usb3="00000000" w:csb0="00040000" w:csb1="00000000"/>
    <w:embedRegular r:id="rId6" w:fontKey="{B431E56D-954A-4F9A-901E-EFC3A80DD2C9}"/>
  </w:font>
  <w:font w:name="楷体_GB2312">
    <w:panose1 w:val="02010609030101010101"/>
    <w:charset w:val="86"/>
    <w:family w:val="modern"/>
    <w:pitch w:val="default"/>
    <w:sig w:usb0="00000001" w:usb1="080E0000" w:usb2="00000000" w:usb3="00000000" w:csb0="00040000" w:csb1="00000000"/>
    <w:embedRegular r:id="rId7" w:fontKey="{CB362B65-46EE-4557-846F-9E1290D4BB8D}"/>
  </w:font>
  <w:font w:name="楷体">
    <w:panose1 w:val="02010609060101010101"/>
    <w:charset w:val="86"/>
    <w:family w:val="modern"/>
    <w:pitch w:val="default"/>
    <w:sig w:usb0="800002BF" w:usb1="38CF7CFA" w:usb2="00000016" w:usb3="00000000" w:csb0="00040001" w:csb1="00000000"/>
    <w:embedRegular r:id="rId8" w:fontKey="{81455615-57B1-461E-93E6-DD8734B62F18}"/>
  </w:font>
  <w:font w:name="仿宋">
    <w:panose1 w:val="02010609060101010101"/>
    <w:charset w:val="86"/>
    <w:family w:val="modern"/>
    <w:pitch w:val="default"/>
    <w:sig w:usb0="800002BF" w:usb1="38CF7CFA" w:usb2="00000016" w:usb3="00000000" w:csb0="00040001" w:csb1="00000000"/>
    <w:embedRegular r:id="rId9" w:fontKey="{F0A2FB36-7454-4936-B443-192ABB4F2009}"/>
  </w:font>
  <w:font w:name="标准粗黑">
    <w:panose1 w:val="02000503000000000000"/>
    <w:charset w:val="86"/>
    <w:family w:val="auto"/>
    <w:pitch w:val="default"/>
    <w:sig w:usb0="8000002F" w:usb1="084164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楷体_GB2312">
    <w:panose1 w:val="02000000000000000000"/>
    <w:charset w:val="86"/>
    <w:family w:val="auto"/>
    <w:pitch w:val="default"/>
    <w:sig w:usb0="A00002BF" w:usb1="184F6CFA" w:usb2="00000012" w:usb3="00000000" w:csb0="00040001" w:csb1="00000000"/>
  </w:font>
  <w:font w:name="汉仪润圆-65简">
    <w:panose1 w:val="00020600040101010101"/>
    <w:charset w:val="86"/>
    <w:family w:val="auto"/>
    <w:pitch w:val="default"/>
    <w:sig w:usb0="A00002BF" w:usb1="1ACF7CFA" w:usb2="00000016" w:usb3="00000000" w:csb0="0004009F" w:csb1="DFD70000"/>
  </w:font>
  <w:font w:name="汉仪雅酷黑-95J">
    <w:panose1 w:val="00020600040101010101"/>
    <w:charset w:val="86"/>
    <w:family w:val="auto"/>
    <w:pitch w:val="default"/>
    <w:sig w:usb0="A00002FF" w:usb1="0AC17CFA" w:usb2="00000016" w:usb3="00000000" w:csb0="2004000F" w:csb1="00000000"/>
  </w:font>
  <w:font w:name="方正楷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ngsana New">
    <w:panose1 w:val="02020603050405020304"/>
    <w:charset w:val="00"/>
    <w:family w:val="auto"/>
    <w:pitch w:val="default"/>
    <w:sig w:usb0="81000003" w:usb1="00000000" w:usb2="00000000" w:usb3="00000000" w:csb0="00010001" w:csb1="00000000"/>
  </w:font>
  <w:font w:name="Microsoft JhengHei">
    <w:panose1 w:val="020B0604030504040204"/>
    <w:charset w:val="88"/>
    <w:family w:val="auto"/>
    <w:pitch w:val="default"/>
    <w:sig w:usb0="00000087" w:usb1="28AF4000" w:usb2="00000016" w:usb3="00000000" w:csb0="00100009"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迷你繁唐隶">
    <w:panose1 w:val="02010604000101010101"/>
    <w:charset w:val="86"/>
    <w:family w:val="auto"/>
    <w:pitch w:val="default"/>
    <w:sig w:usb0="00000001" w:usb1="080E0800" w:usb2="00000002"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MS PGothic">
    <w:panose1 w:val="020B0600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808D">
    <w:pPr>
      <w:pStyle w:val="6"/>
      <w:ind w:right="360"/>
      <w:rPr>
        <w:rStyle w:val="12"/>
      </w:rPr>
    </w:pPr>
  </w:p>
  <w:p w14:paraId="28D8EEBC">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7C66">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1F71F9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1D67">
    <w:pPr>
      <w:snapToGrid w:val="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posOffset>2577465</wp:posOffset>
              </wp:positionH>
              <wp:positionV relativeFrom="paragraph">
                <wp:posOffset>-635</wp:posOffset>
              </wp:positionV>
              <wp:extent cx="5334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533400" cy="1828800"/>
                      </a:xfrm>
                      <a:prstGeom prst="rect">
                        <a:avLst/>
                      </a:prstGeom>
                      <a:noFill/>
                      <a:ln>
                        <a:noFill/>
                      </a:ln>
                    </wps:spPr>
                    <wps:txbx>
                      <w:txbxContent>
                        <w:p w14:paraId="0894DBF5">
                          <w:pPr>
                            <w:snapToGrid w:val="0"/>
                            <w:rPr>
                              <w:rFonts w:hint="eastAsia" w:ascii="宋体" w:hAnsi="宋体" w:eastAsia="宋体" w:cs="宋体"/>
                              <w:sz w:val="28"/>
                              <w:szCs w:val="2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vert="horz" wrap="square" lIns="0" tIns="0" rIns="0" bIns="0" anchor="t" anchorCtr="0" upright="0">
                      <a:spAutoFit/>
                    </wps:bodyPr>
                  </wps:wsp>
                </a:graphicData>
              </a:graphic>
            </wp:anchor>
          </w:drawing>
        </mc:Choice>
        <mc:Fallback>
          <w:pict>
            <v:shape id="文本框 21" o:spid="_x0000_s1026" o:spt="202" type="#_x0000_t202" style="position:absolute;left:0pt;margin-left:202.95pt;margin-top:-0.05pt;height:144pt;width:42pt;mso-position-horizontal-relative:margin;z-index:251660288;mso-width-relative:page;mso-height-relative:page;" filled="f" stroked="f" coordsize="21600,21600" o:gfxdata="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g9N8tYAAAAJ&#10;AQAADwAAAAAAAAABACAAAAAiAAAAZHJzL2Rvd25yZXYueG1sUEsBAhQAFAAAAAgAh07iQKf74Kjl&#10;AQAAwAMAAA4AAAAAAAAAAQAgAAAAJQEAAGRycy9lMm9Eb2MueG1sUEsFBgAAAAAGAAYAWQEAAHwF&#10;AAAAAA==&#10;">
              <v:fill on="f" focussize="0,0"/>
              <v:stroke on="f"/>
              <v:imagedata o:title=""/>
              <o:lock v:ext="edit" aspectratio="f"/>
              <v:textbox inset="0mm,0mm,0mm,0mm" style="mso-fit-shape-to-text:t;">
                <w:txbxContent>
                  <w:p w14:paraId="0894DBF5">
                    <w:pPr>
                      <w:snapToGrid w:val="0"/>
                      <w:rPr>
                        <w:rFonts w:hint="eastAsia" w:ascii="宋体" w:hAnsi="宋体" w:eastAsia="宋体" w:cs="宋体"/>
                        <w:sz w:val="28"/>
                        <w:szCs w:val="2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p w14:paraId="6E97C3C4">
    <w:pPr>
      <w:snapToGri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BF3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BCB5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31BCB5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E77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B8D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753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80E7F0B"/>
    <w:rsid w:val="08104141"/>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BA0287"/>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046857"/>
    <w:rsid w:val="1C852172"/>
    <w:rsid w:val="1CA40C0C"/>
    <w:rsid w:val="1CFF4A32"/>
    <w:rsid w:val="1D003925"/>
    <w:rsid w:val="1D833200"/>
    <w:rsid w:val="1E3A3FD0"/>
    <w:rsid w:val="1EB55C07"/>
    <w:rsid w:val="1F3321E1"/>
    <w:rsid w:val="1F351A10"/>
    <w:rsid w:val="1F857EA5"/>
    <w:rsid w:val="1FED47E9"/>
    <w:rsid w:val="206816AC"/>
    <w:rsid w:val="21134335"/>
    <w:rsid w:val="226E581D"/>
    <w:rsid w:val="22A4003E"/>
    <w:rsid w:val="23135C25"/>
    <w:rsid w:val="233B037C"/>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CCC6C09"/>
    <w:rsid w:val="2D3376D8"/>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A45BE4"/>
    <w:rsid w:val="38CB0ABC"/>
    <w:rsid w:val="39041A07"/>
    <w:rsid w:val="39043B77"/>
    <w:rsid w:val="39670895"/>
    <w:rsid w:val="3A387943"/>
    <w:rsid w:val="3A4006CB"/>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4476B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452DB0"/>
    <w:rsid w:val="4D3439E8"/>
    <w:rsid w:val="4D4E2809"/>
    <w:rsid w:val="4D730507"/>
    <w:rsid w:val="4D741DD3"/>
    <w:rsid w:val="4DC93207"/>
    <w:rsid w:val="4E010C4C"/>
    <w:rsid w:val="4E214B2B"/>
    <w:rsid w:val="4E8D5761"/>
    <w:rsid w:val="4EF54A85"/>
    <w:rsid w:val="4EF972C6"/>
    <w:rsid w:val="4F672375"/>
    <w:rsid w:val="4FA317A0"/>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4F3DF1"/>
    <w:rsid w:val="7CAD595B"/>
    <w:rsid w:val="7CF65D07"/>
    <w:rsid w:val="7D2975D1"/>
    <w:rsid w:val="7D2F3083"/>
    <w:rsid w:val="7D906046"/>
    <w:rsid w:val="7DCC0CD6"/>
    <w:rsid w:val="7F0D1D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5661</Words>
  <Characters>6651</Characters>
  <Lines>71</Lines>
  <Paragraphs>20</Paragraphs>
  <TotalTime>79</TotalTime>
  <ScaleCrop>false</ScaleCrop>
  <LinksUpToDate>false</LinksUpToDate>
  <CharactersWithSpaces>7226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晨风</cp:lastModifiedBy>
  <cp:lastPrinted>2025-02-11T03:07:00Z</cp:lastPrinted>
  <dcterms:modified xsi:type="dcterms:W3CDTF">2025-02-20T02:56:11Z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eyJoZGlkIjoiZWEyNTk2YjhmZDk0OGJkM2M1MmI0ZmYzMDQ3NGRkOWYiLCJ1c2VySWQiOiI1MjY5MDg2MTgifQ==</vt:lpwstr>
  </property>
</Properties>
</file>